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74EC9" w14:textId="3100FDEF" w:rsidR="005E548A" w:rsidRPr="004276E4" w:rsidRDefault="005E548A" w:rsidP="005E548A">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4</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C54007" w:rsidRPr="003D3476">
        <w:rPr>
          <w:rFonts w:ascii="Arial" w:hAnsi="Arial" w:cs="Arial"/>
          <w:b/>
          <w:bCs/>
          <w:lang w:val="en-US" w:eastAsia="en-US"/>
        </w:rPr>
        <w:t>R2-2105730</w:t>
      </w:r>
    </w:p>
    <w:bookmarkEnd w:id="0"/>
    <w:p w14:paraId="27CAEAD4" w14:textId="0E7FD4C1" w:rsidR="00D92427" w:rsidRPr="00A20554" w:rsidRDefault="005E548A" w:rsidP="005E548A">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19</w:t>
      </w:r>
      <w:r>
        <w:rPr>
          <w:rFonts w:ascii="Arial" w:hAnsi="Arial" w:cs="Arial"/>
          <w:b/>
          <w:bCs/>
          <w:vertAlign w:val="superscript"/>
          <w:lang w:val="en-US" w:eastAsia="en-US"/>
        </w:rPr>
        <w:t>th</w:t>
      </w:r>
      <w:r>
        <w:rPr>
          <w:rFonts w:ascii="Arial" w:hAnsi="Arial" w:cs="Arial"/>
          <w:b/>
          <w:bCs/>
          <w:lang w:val="en-US" w:eastAsia="en-US"/>
        </w:rPr>
        <w:t> May – 27</w:t>
      </w:r>
      <w:r>
        <w:rPr>
          <w:rFonts w:ascii="Arial" w:hAnsi="Arial" w:cs="Arial"/>
          <w:b/>
          <w:bCs/>
          <w:vertAlign w:val="superscript"/>
          <w:lang w:val="en-US" w:eastAsia="en-US"/>
        </w:rPr>
        <w:t>th</w:t>
      </w:r>
      <w:r>
        <w:rPr>
          <w:rFonts w:ascii="Arial" w:hAnsi="Arial" w:cs="Arial"/>
          <w:b/>
          <w:bCs/>
          <w:lang w:val="en-US" w:eastAsia="en-US"/>
        </w:rPr>
        <w:t> May</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1D845EDD"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344ECC" w:rsidRPr="00344ECC">
        <w:rPr>
          <w:rFonts w:ascii="Arial" w:hAnsi="Arial" w:cs="Arial"/>
          <w:b/>
          <w:bCs/>
          <w:lang w:val="en-US" w:eastAsia="en-US"/>
        </w:rPr>
        <w:t>Discussion on the MBS paging for delivery mode 1</w:t>
      </w:r>
    </w:p>
    <w:p w14:paraId="12450CE5" w14:textId="3961F65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1215A5">
        <w:rPr>
          <w:rFonts w:ascii="Arial" w:hAnsi="Arial" w:cs="Arial"/>
          <w:b/>
          <w:bCs/>
          <w:lang w:val="en-US" w:eastAsia="en-US"/>
        </w:rPr>
        <w:t>1.</w:t>
      </w:r>
      <w:r w:rsidR="007557EC">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0A3E9619" w14:textId="485E3143" w:rsidR="00334E27" w:rsidRDefault="00334E27" w:rsidP="00BD5463">
      <w:r>
        <w:t>In the RAN2#113bis-e meeting</w:t>
      </w:r>
      <w:r w:rsidR="00FC1206">
        <w:t xml:space="preserve"> [1]</w:t>
      </w:r>
      <w:r>
        <w:t>, RAN2 agreed to introduce the MBS paging for delivery mode 1 as follows:</w:t>
      </w:r>
    </w:p>
    <w:tbl>
      <w:tblPr>
        <w:tblStyle w:val="TableGrid"/>
        <w:tblW w:w="0" w:type="auto"/>
        <w:tblLook w:val="04A0" w:firstRow="1" w:lastRow="0" w:firstColumn="1" w:lastColumn="0" w:noHBand="0" w:noVBand="1"/>
      </w:tblPr>
      <w:tblGrid>
        <w:gridCol w:w="9855"/>
      </w:tblGrid>
      <w:tr w:rsidR="00334E27" w14:paraId="1EBB583B" w14:textId="77777777" w:rsidTr="00334E27">
        <w:tc>
          <w:tcPr>
            <w:tcW w:w="9855" w:type="dxa"/>
          </w:tcPr>
          <w:p w14:paraId="72103C2B" w14:textId="77777777" w:rsidR="005027E2" w:rsidRDefault="005027E2" w:rsidP="005027E2">
            <w:pPr>
              <w:pStyle w:val="ListParagraph"/>
              <w:numPr>
                <w:ilvl w:val="0"/>
                <w:numId w:val="47"/>
              </w:numPr>
              <w:ind w:firstLineChars="0"/>
            </w:pPr>
            <w:r>
              <w:t>Support group notification for multicast for MBS supporting nodes</w:t>
            </w:r>
          </w:p>
          <w:p w14:paraId="73E13162" w14:textId="77777777" w:rsidR="005027E2" w:rsidRDefault="005027E2" w:rsidP="005027E2">
            <w:pPr>
              <w:pStyle w:val="ListParagraph"/>
              <w:numPr>
                <w:ilvl w:val="0"/>
                <w:numId w:val="47"/>
              </w:numPr>
              <w:ind w:firstLineChars="0"/>
            </w:pPr>
            <w:r>
              <w:t xml:space="preserve">For delivery mode 1 UE is not expected to monitor Group notification channel in RRC_CONNECTED </w:t>
            </w:r>
          </w:p>
          <w:p w14:paraId="21306EDF" w14:textId="77777777" w:rsidR="005027E2" w:rsidRDefault="005027E2" w:rsidP="005027E2">
            <w:pPr>
              <w:pStyle w:val="ListParagraph"/>
              <w:numPr>
                <w:ilvl w:val="0"/>
                <w:numId w:val="47"/>
              </w:numPr>
              <w:ind w:firstLineChars="0"/>
            </w:pPr>
            <w:r>
              <w:t xml:space="preserve">It is FFS whether RAN2 needs to handle PRACH capacity issues due to group notifications </w:t>
            </w:r>
          </w:p>
          <w:p w14:paraId="4E293AA3" w14:textId="5A1A14A3" w:rsidR="00334E27" w:rsidRDefault="005027E2" w:rsidP="005027E2">
            <w:pPr>
              <w:pStyle w:val="ListParagraph"/>
              <w:numPr>
                <w:ilvl w:val="0"/>
                <w:numId w:val="47"/>
              </w:numPr>
              <w:ind w:firstLineChars="0"/>
            </w:pPr>
            <w:r>
              <w:t>Use same group notification identity for both RRC_IDLE and RRC_INACTIVE states</w:t>
            </w:r>
          </w:p>
        </w:tc>
      </w:tr>
    </w:tbl>
    <w:p w14:paraId="1DC24A39" w14:textId="70FD7725" w:rsidR="00054758" w:rsidRDefault="001370D4" w:rsidP="00BD5463">
      <w:r>
        <w:t>In this contribution</w:t>
      </w:r>
      <w:r w:rsidR="00451E7F">
        <w:t>, we provide some details on the MBS paging for delivery mode 1.</w:t>
      </w:r>
    </w:p>
    <w:p w14:paraId="6B332CC7" w14:textId="2183C60D" w:rsidR="00DA44DE" w:rsidRDefault="00DA44DE" w:rsidP="00DA44DE">
      <w:pPr>
        <w:pStyle w:val="Heading1"/>
        <w:tabs>
          <w:tab w:val="left" w:pos="432"/>
        </w:tabs>
        <w:jc w:val="left"/>
      </w:pPr>
      <w:r>
        <w:rPr>
          <w:rFonts w:hint="eastAsia"/>
        </w:rPr>
        <w:t>Discussion</w:t>
      </w:r>
    </w:p>
    <w:p w14:paraId="5751B551" w14:textId="10854C4F" w:rsidR="008E25CA" w:rsidRPr="008E25CA" w:rsidRDefault="000E1190" w:rsidP="005832D3">
      <w:pPr>
        <w:pStyle w:val="Heading2"/>
        <w:keepLines w:val="0"/>
        <w:tabs>
          <w:tab w:val="clear" w:pos="1002"/>
          <w:tab w:val="num" w:pos="576"/>
        </w:tabs>
        <w:spacing w:line="240" w:lineRule="auto"/>
        <w:ind w:left="0" w:firstLine="0"/>
        <w:jc w:val="left"/>
      </w:pPr>
      <w:r>
        <w:t>Paging configuration</w:t>
      </w:r>
    </w:p>
    <w:p w14:paraId="25F64E7A" w14:textId="77777777" w:rsidR="003355CD" w:rsidRDefault="003355CD" w:rsidP="003355CD">
      <w:pPr>
        <w:keepNext/>
        <w:jc w:val="center"/>
      </w:pPr>
      <w:r>
        <w:object w:dxaOrig="4321" w:dyaOrig="1771" w14:anchorId="7FF83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174.75pt" o:ole="">
            <v:imagedata r:id="rId8" o:title=""/>
          </v:shape>
          <o:OLEObject Type="Embed" ProgID="Visio.Drawing.15" ShapeID="_x0000_i1025" DrawAspect="Content" ObjectID="_1682235579" r:id="rId9"/>
        </w:object>
      </w:r>
    </w:p>
    <w:p w14:paraId="16DF78D8" w14:textId="4A6EF94D" w:rsidR="004F54B8" w:rsidRDefault="003355CD" w:rsidP="003355CD">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rsidR="000B12AC">
        <w:t>: MBS p</w:t>
      </w:r>
      <w:r>
        <w:t>aging for delivery mode 1</w:t>
      </w:r>
    </w:p>
    <w:p w14:paraId="766594E5" w14:textId="35DD7846" w:rsidR="002653A4" w:rsidRDefault="002653A4" w:rsidP="002653A4">
      <w:pPr>
        <w:rPr>
          <w:lang w:eastAsia="ko-KR"/>
        </w:rPr>
      </w:pPr>
      <w:r>
        <w:rPr>
          <w:lang w:eastAsia="ko-KR"/>
        </w:rPr>
        <w:t>As the MBS paging is used to indicate the session activation of the multicast service, one may consider that the MBS paging can be configured for a specific MBS session or a group of MBS sessions. However, as the UE may receive multiple MBS services, providing the MBS paging configuration per MBS session or per group of MBS sessions will increase the power consumption of the IDLE/INACTIVE UE for monitoring multiple MBS paging occasions for multiple MBS sessions.</w:t>
      </w:r>
      <w:r w:rsidR="00EE3875">
        <w:rPr>
          <w:lang w:eastAsia="ko-KR"/>
        </w:rPr>
        <w:t xml:space="preserve"> Moreover, </w:t>
      </w:r>
      <w:r w:rsidR="003B1951">
        <w:rPr>
          <w:lang w:eastAsia="ko-KR"/>
        </w:rPr>
        <w:t>configuring</w:t>
      </w:r>
      <w:r w:rsidR="00252211" w:rsidRPr="00252211">
        <w:rPr>
          <w:lang w:eastAsia="ko-KR"/>
        </w:rPr>
        <w:t xml:space="preserve"> </w:t>
      </w:r>
      <w:r w:rsidR="00252211">
        <w:rPr>
          <w:lang w:eastAsia="ko-KR"/>
        </w:rPr>
        <w:t>the MBS paging</w:t>
      </w:r>
      <w:r w:rsidR="00252211" w:rsidRPr="00252211">
        <w:rPr>
          <w:lang w:eastAsia="ko-KR"/>
        </w:rPr>
        <w:t xml:space="preserve"> </w:t>
      </w:r>
      <w:r w:rsidR="00252211">
        <w:rPr>
          <w:lang w:eastAsia="ko-KR"/>
        </w:rPr>
        <w:t>for a specific MBS session or a group of MBS sessions</w:t>
      </w:r>
      <w:r w:rsidR="00252211">
        <w:rPr>
          <w:lang w:eastAsia="ko-KR"/>
        </w:rPr>
        <w:t xml:space="preserve"> also requires more standard efforts and increases the complexity of both the UE and the gNB.</w:t>
      </w:r>
      <w:r w:rsidR="003B1951">
        <w:rPr>
          <w:lang w:eastAsia="ko-KR"/>
        </w:rPr>
        <w:t xml:space="preserve"> </w:t>
      </w:r>
      <w:r>
        <w:rPr>
          <w:lang w:eastAsia="ko-KR"/>
        </w:rPr>
        <w:t>As such, we think that the MBS paging configuration should be per cell.</w:t>
      </w:r>
    </w:p>
    <w:p w14:paraId="320DFADF" w14:textId="07454AD0" w:rsidR="002653A4" w:rsidRPr="00311D54" w:rsidRDefault="002653A4" w:rsidP="002653A4">
      <w:pPr>
        <w:rPr>
          <w:b/>
          <w:lang w:eastAsia="ko-KR"/>
        </w:rPr>
      </w:pPr>
      <w:r w:rsidRPr="00311D54">
        <w:rPr>
          <w:b/>
          <w:lang w:eastAsia="ko-KR"/>
        </w:rPr>
        <w:lastRenderedPageBreak/>
        <w:t xml:space="preserve">Proposal </w:t>
      </w:r>
      <w:r w:rsidR="0098179F">
        <w:rPr>
          <w:b/>
          <w:lang w:eastAsia="ko-KR"/>
        </w:rPr>
        <w:t>1</w:t>
      </w:r>
      <w:r w:rsidRPr="00311D54">
        <w:rPr>
          <w:b/>
          <w:lang w:eastAsia="ko-KR"/>
        </w:rPr>
        <w:t>: The MBS paging configuration is per cell.</w:t>
      </w:r>
    </w:p>
    <w:p w14:paraId="03E53D7E" w14:textId="140F3BBA" w:rsidR="00A062B2" w:rsidRDefault="00256663" w:rsidP="00AF7C99">
      <w:pPr>
        <w:rPr>
          <w:lang w:eastAsia="ko-KR"/>
        </w:rPr>
      </w:pPr>
      <w:r>
        <w:rPr>
          <w:lang w:eastAsia="ko-KR"/>
        </w:rPr>
        <w:t xml:space="preserve">According to the unicast paging, </w:t>
      </w:r>
      <w:r w:rsidR="00D35147">
        <w:rPr>
          <w:lang w:eastAsia="ko-KR"/>
        </w:rPr>
        <w:t xml:space="preserve">each UE calculates its own PF and PO based on </w:t>
      </w:r>
      <w:r w:rsidR="00924949">
        <w:rPr>
          <w:lang w:eastAsia="ko-KR"/>
        </w:rPr>
        <w:t>the UE</w:t>
      </w:r>
      <w:r w:rsidR="00D35147">
        <w:rPr>
          <w:lang w:eastAsia="ko-KR"/>
        </w:rPr>
        <w:t xml:space="preserve"> ID</w:t>
      </w:r>
      <w:r w:rsidR="00156CB8">
        <w:rPr>
          <w:lang w:eastAsia="ko-KR"/>
        </w:rPr>
        <w:t xml:space="preserve">. As the MBS paging is not UE-specific, the monitoring occasion </w:t>
      </w:r>
      <w:r w:rsidR="0061475F">
        <w:rPr>
          <w:lang w:eastAsia="ko-KR"/>
        </w:rPr>
        <w:t xml:space="preserve">of paging </w:t>
      </w:r>
      <w:r w:rsidR="00156CB8">
        <w:rPr>
          <w:lang w:eastAsia="ko-KR"/>
        </w:rPr>
        <w:t>should be common for all UEs.</w:t>
      </w:r>
      <w:r w:rsidR="00690FC3">
        <w:rPr>
          <w:lang w:eastAsia="ko-KR"/>
        </w:rPr>
        <w:t xml:space="preserve"> Then there is no need to calculate the MBS paging occasion based on IDs.</w:t>
      </w:r>
      <w:r w:rsidR="00FE2DCF">
        <w:rPr>
          <w:lang w:eastAsia="ko-KR"/>
        </w:rPr>
        <w:t xml:space="preserve"> This means that the configuration providing the fixed occasion for MBS paging would be sufficient.</w:t>
      </w:r>
      <w:r w:rsidR="001976C4">
        <w:rPr>
          <w:lang w:eastAsia="ko-KR"/>
        </w:rPr>
        <w:t xml:space="preserve"> </w:t>
      </w:r>
      <w:r w:rsidR="00141114">
        <w:rPr>
          <w:lang w:eastAsia="ko-KR"/>
        </w:rPr>
        <w:t>Thus,</w:t>
      </w:r>
      <w:r w:rsidR="001976C4">
        <w:rPr>
          <w:lang w:eastAsia="ko-KR"/>
        </w:rPr>
        <w:t xml:space="preserve"> </w:t>
      </w:r>
      <w:r w:rsidR="00FF67E2">
        <w:rPr>
          <w:lang w:eastAsia="ko-KR"/>
        </w:rPr>
        <w:t xml:space="preserve">the MBS paging configuration </w:t>
      </w:r>
      <w:r w:rsidR="00F9657F">
        <w:rPr>
          <w:lang w:eastAsia="ko-KR"/>
        </w:rPr>
        <w:t>would</w:t>
      </w:r>
      <w:r w:rsidR="00AB0FC4">
        <w:rPr>
          <w:lang w:eastAsia="ko-KR"/>
        </w:rPr>
        <w:t xml:space="preserve"> include the followings:</w:t>
      </w:r>
    </w:p>
    <w:p w14:paraId="24228DE0" w14:textId="09839E1F" w:rsidR="00AB0FC4" w:rsidRDefault="003C406B" w:rsidP="00477E98">
      <w:pPr>
        <w:pStyle w:val="ListParagraph"/>
        <w:numPr>
          <w:ilvl w:val="0"/>
          <w:numId w:val="48"/>
        </w:numPr>
        <w:ind w:firstLineChars="0"/>
        <w:rPr>
          <w:lang w:eastAsia="ko-KR"/>
        </w:rPr>
      </w:pPr>
      <w:r>
        <w:rPr>
          <w:lang w:eastAsia="ko-KR"/>
        </w:rPr>
        <w:t>paging cycle</w:t>
      </w:r>
      <w:r w:rsidR="00D508D7">
        <w:rPr>
          <w:lang w:eastAsia="ko-KR"/>
        </w:rPr>
        <w:t xml:space="preserve"> (e.g. mbs-PagingCycle)</w:t>
      </w:r>
    </w:p>
    <w:p w14:paraId="5545C453" w14:textId="1AE8DBA0" w:rsidR="00372A31" w:rsidRDefault="00FB6D42" w:rsidP="00477E98">
      <w:pPr>
        <w:pStyle w:val="ListParagraph"/>
        <w:numPr>
          <w:ilvl w:val="0"/>
          <w:numId w:val="48"/>
        </w:numPr>
        <w:ind w:firstLineChars="0"/>
        <w:rPr>
          <w:lang w:eastAsia="ko-KR"/>
        </w:rPr>
      </w:pPr>
      <w:r>
        <w:rPr>
          <w:lang w:eastAsia="ko-KR"/>
        </w:rPr>
        <w:t>start offset</w:t>
      </w:r>
      <w:r w:rsidR="00D508D7">
        <w:rPr>
          <w:lang w:eastAsia="ko-KR"/>
        </w:rPr>
        <w:t xml:space="preserve"> (e.g. mbs-</w:t>
      </w:r>
      <w:r w:rsidR="00BB5A81">
        <w:rPr>
          <w:lang w:eastAsia="ko-KR"/>
        </w:rPr>
        <w:t>PagingOffset</w:t>
      </w:r>
      <w:r w:rsidR="00D508D7">
        <w:rPr>
          <w:lang w:eastAsia="ko-KR"/>
        </w:rPr>
        <w:t>)</w:t>
      </w:r>
    </w:p>
    <w:p w14:paraId="3A2F42E6" w14:textId="6314A0E4" w:rsidR="002E2E65" w:rsidRDefault="002E2E65" w:rsidP="00477E98">
      <w:pPr>
        <w:pStyle w:val="ListParagraph"/>
        <w:numPr>
          <w:ilvl w:val="0"/>
          <w:numId w:val="48"/>
        </w:numPr>
        <w:ind w:firstLineChars="0"/>
        <w:rPr>
          <w:lang w:eastAsia="ko-KR"/>
        </w:rPr>
      </w:pPr>
      <w:r>
        <w:rPr>
          <w:lang w:eastAsia="ko-KR"/>
        </w:rPr>
        <w:t>search space</w:t>
      </w:r>
      <w:r w:rsidR="00C97F8F">
        <w:rPr>
          <w:lang w:eastAsia="ko-KR"/>
        </w:rPr>
        <w:t xml:space="preserve"> (e.g. mbs-PagingSearchSpace)</w:t>
      </w:r>
    </w:p>
    <w:p w14:paraId="5146E132" w14:textId="60899C4A" w:rsidR="00477E98" w:rsidRDefault="00537036" w:rsidP="00AF7C99">
      <w:pPr>
        <w:rPr>
          <w:lang w:eastAsia="ko-KR"/>
        </w:rPr>
      </w:pPr>
      <w:r>
        <w:rPr>
          <w:lang w:eastAsia="ko-KR"/>
        </w:rPr>
        <w:t>As the paging should also support the beam sweeping</w:t>
      </w:r>
      <w:r w:rsidR="000D22AE">
        <w:rPr>
          <w:lang w:eastAsia="ko-KR"/>
        </w:rPr>
        <w:t xml:space="preserve"> (i.e. each occasion includes multiple time slots for multiple beams)</w:t>
      </w:r>
      <w:r>
        <w:rPr>
          <w:lang w:eastAsia="ko-KR"/>
        </w:rPr>
        <w:t xml:space="preserve">, </w:t>
      </w:r>
      <w:r w:rsidR="00836F23">
        <w:rPr>
          <w:lang w:eastAsia="ko-KR"/>
        </w:rPr>
        <w:t xml:space="preserve">then </w:t>
      </w:r>
      <w:r>
        <w:rPr>
          <w:lang w:eastAsia="ko-KR"/>
        </w:rPr>
        <w:t xml:space="preserve">the </w:t>
      </w:r>
      <w:r w:rsidR="008D4D8D">
        <w:rPr>
          <w:lang w:eastAsia="ko-KR"/>
        </w:rPr>
        <w:t>paging cycle and the start offset of MBS paging occasion is only used to calculate the starting slot of the MBS paging occasion (as illustrated in Figure 1)</w:t>
      </w:r>
      <w:r w:rsidR="0034037D">
        <w:rPr>
          <w:lang w:eastAsia="ko-KR"/>
        </w:rPr>
        <w:t xml:space="preserve"> when multiple PDCCH occasions are avai</w:t>
      </w:r>
      <w:r w:rsidR="009C1F9A">
        <w:rPr>
          <w:lang w:eastAsia="ko-KR"/>
        </w:rPr>
        <w:t>la</w:t>
      </w:r>
      <w:r w:rsidR="0034037D">
        <w:rPr>
          <w:lang w:eastAsia="ko-KR"/>
        </w:rPr>
        <w:t>ble for each cycle</w:t>
      </w:r>
      <w:r w:rsidR="008D4D8D">
        <w:rPr>
          <w:lang w:eastAsia="ko-KR"/>
        </w:rPr>
        <w:t>.</w:t>
      </w:r>
    </w:p>
    <w:p w14:paraId="390CE5D5" w14:textId="49BF1758" w:rsidR="00282FDA" w:rsidRDefault="006640EE" w:rsidP="00AF7C99">
      <w:pPr>
        <w:rPr>
          <w:lang w:eastAsia="ko-KR"/>
        </w:rPr>
      </w:pPr>
      <w:r>
        <w:rPr>
          <w:lang w:eastAsia="ko-KR"/>
        </w:rPr>
        <w:t>Regarding the search space configuration and the SSB association with the MBS paging occasions, we think that the details can be discussed in RAN1</w:t>
      </w:r>
      <w:r w:rsidR="00052881">
        <w:rPr>
          <w:lang w:eastAsia="ko-KR"/>
        </w:rPr>
        <w:t xml:space="preserve">. </w:t>
      </w:r>
      <w:r w:rsidR="006A3F33">
        <w:rPr>
          <w:lang w:eastAsia="ko-KR"/>
        </w:rPr>
        <w:t>Alike the discussion for the MCCH, RAN2 can firstly decide that the PDCCH occasions of the MBS paging search space are associated with SSBs.</w:t>
      </w:r>
    </w:p>
    <w:p w14:paraId="7814872D" w14:textId="77777777" w:rsidR="00440AE3" w:rsidRPr="006640EE" w:rsidRDefault="00440AE3" w:rsidP="00440AE3">
      <w:pPr>
        <w:rPr>
          <w:b/>
          <w:lang w:eastAsia="ko-KR"/>
        </w:rPr>
      </w:pPr>
      <w:r w:rsidRPr="006640EE">
        <w:rPr>
          <w:b/>
          <w:lang w:eastAsia="ko-KR"/>
        </w:rPr>
        <w:t xml:space="preserve">Proposal </w:t>
      </w:r>
      <w:r>
        <w:rPr>
          <w:b/>
          <w:lang w:eastAsia="ko-KR"/>
        </w:rPr>
        <w:t>2</w:t>
      </w:r>
      <w:r w:rsidRPr="006640EE">
        <w:rPr>
          <w:b/>
          <w:lang w:eastAsia="ko-KR"/>
        </w:rPr>
        <w:t>: The MBS paging configuration includes paging cycle and start offset.</w:t>
      </w:r>
    </w:p>
    <w:p w14:paraId="109A6D48" w14:textId="234DF212" w:rsidR="00141114" w:rsidRPr="00813118" w:rsidRDefault="00282FDA" w:rsidP="00AF7C99">
      <w:pPr>
        <w:rPr>
          <w:b/>
          <w:lang w:eastAsia="ko-KR"/>
        </w:rPr>
      </w:pPr>
      <w:r w:rsidRPr="00813118">
        <w:rPr>
          <w:b/>
          <w:lang w:eastAsia="ko-KR"/>
        </w:rPr>
        <w:t xml:space="preserve">Proposal </w:t>
      </w:r>
      <w:r w:rsidR="0098179F">
        <w:rPr>
          <w:b/>
          <w:lang w:eastAsia="ko-KR"/>
        </w:rPr>
        <w:t>3</w:t>
      </w:r>
      <w:r w:rsidRPr="00813118">
        <w:rPr>
          <w:b/>
          <w:lang w:eastAsia="ko-KR"/>
        </w:rPr>
        <w:t xml:space="preserve">: </w:t>
      </w:r>
      <w:r w:rsidR="009C0F00" w:rsidRPr="00813118">
        <w:rPr>
          <w:b/>
          <w:lang w:eastAsia="ko-KR"/>
        </w:rPr>
        <w:t>The PDCCH occasions of the MBS paging search space are associated with SSBs</w:t>
      </w:r>
    </w:p>
    <w:p w14:paraId="694D8E59" w14:textId="414CD247" w:rsidR="00517039" w:rsidRDefault="000A640A" w:rsidP="00AF7C99">
      <w:pPr>
        <w:rPr>
          <w:lang w:eastAsia="ko-KR"/>
        </w:rPr>
      </w:pPr>
      <w:r>
        <w:rPr>
          <w:lang w:eastAsia="ko-KR"/>
        </w:rPr>
        <w:t>In order to schedule/identify the MBS paging</w:t>
      </w:r>
      <w:r w:rsidR="00C36507">
        <w:rPr>
          <w:lang w:eastAsia="ko-KR"/>
        </w:rPr>
        <w:t>, a MBS paging RNTI is needed for the MBS paging PDCCH to schedul</w:t>
      </w:r>
      <w:r w:rsidR="009F733B">
        <w:rPr>
          <w:lang w:eastAsia="ko-KR"/>
        </w:rPr>
        <w:t>e</w:t>
      </w:r>
      <w:r w:rsidR="00C36507">
        <w:rPr>
          <w:lang w:eastAsia="ko-KR"/>
        </w:rPr>
        <w:t xml:space="preserve"> the paging RRC message of MBS.</w:t>
      </w:r>
      <w:r w:rsidR="00747B5C">
        <w:rPr>
          <w:lang w:eastAsia="ko-KR"/>
        </w:rPr>
        <w:t xml:space="preserve"> This is also to differentiate the MBS paging from the unicast paging when the MBS paging is overlapped with the unicast paging (e.g. in search space </w:t>
      </w:r>
      <w:r w:rsidR="00747B5C">
        <w:rPr>
          <w:rFonts w:hint="eastAsia"/>
        </w:rPr>
        <w:t>#</w:t>
      </w:r>
      <w:r w:rsidR="00747B5C">
        <w:rPr>
          <w:lang w:eastAsia="ko-KR"/>
        </w:rPr>
        <w:t>0).</w:t>
      </w:r>
    </w:p>
    <w:p w14:paraId="3AA5EE75" w14:textId="0C868588" w:rsidR="000A640A" w:rsidRPr="00F9327D" w:rsidRDefault="000622D2" w:rsidP="00AF7C99">
      <w:pPr>
        <w:rPr>
          <w:b/>
          <w:lang w:eastAsia="ko-KR"/>
        </w:rPr>
      </w:pPr>
      <w:r w:rsidRPr="00F9327D">
        <w:rPr>
          <w:b/>
          <w:lang w:eastAsia="ko-KR"/>
        </w:rPr>
        <w:t xml:space="preserve">Proposal </w:t>
      </w:r>
      <w:r w:rsidR="0098179F">
        <w:rPr>
          <w:b/>
          <w:lang w:eastAsia="ko-KR"/>
        </w:rPr>
        <w:t>4</w:t>
      </w:r>
      <w:r w:rsidRPr="00F9327D">
        <w:rPr>
          <w:b/>
          <w:lang w:eastAsia="ko-KR"/>
        </w:rPr>
        <w:t xml:space="preserve">: </w:t>
      </w:r>
      <w:r w:rsidR="000E6557" w:rsidRPr="00F9327D">
        <w:rPr>
          <w:b/>
        </w:rPr>
        <w:t>A new RNTI is allocated for MBS paging.</w:t>
      </w:r>
    </w:p>
    <w:p w14:paraId="41639C62" w14:textId="4E8EC43E" w:rsidR="00DB4E80" w:rsidRDefault="00FA49D3" w:rsidP="00AF7C99">
      <w:pPr>
        <w:rPr>
          <w:lang w:eastAsia="ko-KR"/>
        </w:rPr>
      </w:pPr>
      <w:r>
        <w:rPr>
          <w:lang w:eastAsia="ko-KR"/>
        </w:rPr>
        <w:t xml:space="preserve">To facilitate the design of the MBS paging, we think that RAN2 should </w:t>
      </w:r>
      <w:r w:rsidR="00BE0792">
        <w:rPr>
          <w:lang w:eastAsia="ko-KR"/>
        </w:rPr>
        <w:t>send a</w:t>
      </w:r>
      <w:r w:rsidR="00CE7971">
        <w:rPr>
          <w:lang w:eastAsia="ko-KR"/>
        </w:rPr>
        <w:t>n</w:t>
      </w:r>
      <w:r>
        <w:rPr>
          <w:lang w:eastAsia="ko-KR"/>
        </w:rPr>
        <w:t xml:space="preserve"> LS to RAN1 to require the configuration for the MBS paging search space and the association between SSB and MBS paging PDCCHs.</w:t>
      </w:r>
    </w:p>
    <w:p w14:paraId="27F7A2B4" w14:textId="0DB6587F" w:rsidR="00BE0792" w:rsidRPr="009A5CAE" w:rsidRDefault="00CE7971" w:rsidP="00AF7C99">
      <w:pPr>
        <w:rPr>
          <w:rFonts w:eastAsia="Malgun Gothic"/>
          <w:b/>
          <w:lang w:eastAsia="ko-KR"/>
        </w:rPr>
      </w:pPr>
      <w:r w:rsidRPr="009A5CAE">
        <w:rPr>
          <w:rFonts w:eastAsia="Malgun Gothic"/>
          <w:b/>
          <w:lang w:eastAsia="ko-KR"/>
        </w:rPr>
        <w:t>Proposal 5: Send an LS to RAN1 regarding the search space and the association with SSBs</w:t>
      </w:r>
      <w:r w:rsidR="00812EA2">
        <w:rPr>
          <w:rFonts w:eastAsia="Malgun Gothic"/>
          <w:b/>
          <w:lang w:eastAsia="ko-KR"/>
        </w:rPr>
        <w:t xml:space="preserve"> of the MBS paging</w:t>
      </w:r>
      <w:r w:rsidRPr="009A5CAE">
        <w:rPr>
          <w:rFonts w:eastAsia="Malgun Gothic"/>
          <w:b/>
          <w:lang w:eastAsia="ko-KR"/>
        </w:rPr>
        <w:t>.</w:t>
      </w:r>
    </w:p>
    <w:p w14:paraId="683F8672" w14:textId="50632DD5" w:rsidR="00A02766" w:rsidRDefault="0040492D" w:rsidP="00AF7C99">
      <w:pPr>
        <w:pStyle w:val="Heading2"/>
        <w:keepLines w:val="0"/>
        <w:tabs>
          <w:tab w:val="clear" w:pos="1002"/>
          <w:tab w:val="num" w:pos="576"/>
        </w:tabs>
        <w:spacing w:line="240" w:lineRule="auto"/>
        <w:ind w:left="0" w:firstLine="0"/>
        <w:jc w:val="left"/>
        <w:rPr>
          <w:lang w:eastAsia="ko-KR"/>
        </w:rPr>
      </w:pPr>
      <w:r>
        <w:rPr>
          <w:lang w:eastAsia="ko-KR"/>
        </w:rPr>
        <w:t xml:space="preserve">PRACH </w:t>
      </w:r>
      <w:r>
        <w:t>congestion</w:t>
      </w:r>
    </w:p>
    <w:p w14:paraId="4111BEE5" w14:textId="3E68AF05" w:rsidR="002E69D0" w:rsidRDefault="002E69D0" w:rsidP="00AF7C99">
      <w:pPr>
        <w:rPr>
          <w:lang w:eastAsia="ko-KR"/>
        </w:rPr>
      </w:pPr>
      <w:r>
        <w:rPr>
          <w:lang w:eastAsia="ko-KR"/>
        </w:rPr>
        <w:t>As the UE interested in the multicast service will setup the RRC connection after the reception of the MBS paging,</w:t>
      </w:r>
      <w:r w:rsidR="005028DB">
        <w:rPr>
          <w:lang w:eastAsia="ko-KR"/>
        </w:rPr>
        <w:t xml:space="preserve"> the PRACH resource could be congested when the number of UEs</w:t>
      </w:r>
      <w:r w:rsidR="0073430A">
        <w:rPr>
          <w:lang w:eastAsia="ko-KR"/>
        </w:rPr>
        <w:t xml:space="preserve"> interested in the MBS service</w:t>
      </w:r>
      <w:r w:rsidR="005028DB">
        <w:rPr>
          <w:lang w:eastAsia="ko-KR"/>
        </w:rPr>
        <w:t xml:space="preserve"> are large.</w:t>
      </w:r>
      <w:r w:rsidR="008B6B72">
        <w:rPr>
          <w:lang w:eastAsia="ko-KR"/>
        </w:rPr>
        <w:t xml:space="preserve"> Thus</w:t>
      </w:r>
      <w:r w:rsidR="002260C7">
        <w:rPr>
          <w:lang w:eastAsia="ko-KR"/>
        </w:rPr>
        <w:t>,</w:t>
      </w:r>
      <w:r w:rsidR="008B6B72">
        <w:rPr>
          <w:lang w:eastAsia="ko-KR"/>
        </w:rPr>
        <w:t xml:space="preserve"> we think that </w:t>
      </w:r>
      <w:r w:rsidR="001E685C">
        <w:rPr>
          <w:lang w:eastAsia="ko-KR"/>
        </w:rPr>
        <w:t>RAN2 should find a solution to alleviate the PRACH congestion issue caused by the MBS paging.</w:t>
      </w:r>
      <w:r w:rsidR="003B2933">
        <w:rPr>
          <w:lang w:eastAsia="ko-KR"/>
        </w:rPr>
        <w:t xml:space="preserve"> One simple solution would be to re-use the U</w:t>
      </w:r>
      <w:r w:rsidR="003353DA">
        <w:rPr>
          <w:lang w:eastAsia="ko-KR"/>
        </w:rPr>
        <w:t>AC frame</w:t>
      </w:r>
      <w:r w:rsidR="003B2933">
        <w:rPr>
          <w:lang w:eastAsia="ko-KR"/>
        </w:rPr>
        <w:t xml:space="preserve">work by providing the access parameters for the MBS paging. </w:t>
      </w:r>
      <w:r w:rsidR="000661F8">
        <w:rPr>
          <w:lang w:eastAsia="ko-KR"/>
        </w:rPr>
        <w:t xml:space="preserve">Then the RRC connection requests from the UEs interested in the multicast service are </w:t>
      </w:r>
      <w:r w:rsidR="00D2114C">
        <w:rPr>
          <w:lang w:eastAsia="ko-KR"/>
        </w:rPr>
        <w:t>randomized</w:t>
      </w:r>
      <w:r w:rsidR="000661F8">
        <w:rPr>
          <w:lang w:eastAsia="ko-KR"/>
        </w:rPr>
        <w:t>.</w:t>
      </w:r>
      <w:r w:rsidR="00A13BF4">
        <w:rPr>
          <w:lang w:eastAsia="ko-KR"/>
        </w:rPr>
        <w:t xml:space="preserve"> The detailed configurations of the access parameters for the MBS paging can be left to the stage-3 discussion.</w:t>
      </w:r>
    </w:p>
    <w:p w14:paraId="63AF215E" w14:textId="3F0A2361" w:rsidR="000D1108" w:rsidRPr="00744165" w:rsidRDefault="000D1108" w:rsidP="00AF7C99">
      <w:pPr>
        <w:rPr>
          <w:b/>
          <w:lang w:eastAsia="ko-KR"/>
        </w:rPr>
      </w:pPr>
      <w:r w:rsidRPr="00744165">
        <w:rPr>
          <w:b/>
          <w:lang w:eastAsia="ko-KR"/>
        </w:rPr>
        <w:t>Observation: The access parameters for UAC can randomize the access request</w:t>
      </w:r>
      <w:r w:rsidR="008D5C00" w:rsidRPr="00744165">
        <w:rPr>
          <w:b/>
          <w:lang w:eastAsia="ko-KR"/>
        </w:rPr>
        <w:t>s</w:t>
      </w:r>
      <w:r w:rsidRPr="00744165">
        <w:rPr>
          <w:b/>
          <w:lang w:eastAsia="ko-KR"/>
        </w:rPr>
        <w:t xml:space="preserve"> from multiple UEs.</w:t>
      </w:r>
    </w:p>
    <w:p w14:paraId="16ED74BD" w14:textId="408B114F" w:rsidR="00D2114C" w:rsidRPr="00973B73" w:rsidRDefault="000D1108" w:rsidP="00AF7C99">
      <w:pPr>
        <w:rPr>
          <w:b/>
          <w:lang w:eastAsia="ko-KR"/>
        </w:rPr>
      </w:pPr>
      <w:r w:rsidRPr="00973B73">
        <w:rPr>
          <w:b/>
          <w:lang w:eastAsia="ko-KR"/>
        </w:rPr>
        <w:t xml:space="preserve">Proposal 6: </w:t>
      </w:r>
      <w:r w:rsidR="008A04EC" w:rsidRPr="00973B73">
        <w:rPr>
          <w:b/>
          <w:lang w:eastAsia="ko-KR"/>
        </w:rPr>
        <w:t>The access parameters using the UAC framework are</w:t>
      </w:r>
      <w:r w:rsidR="008E6E20" w:rsidRPr="00973B73">
        <w:rPr>
          <w:b/>
          <w:lang w:eastAsia="ko-KR"/>
        </w:rPr>
        <w:t xml:space="preserve"> configured for the MBS paging.</w:t>
      </w:r>
    </w:p>
    <w:p w14:paraId="5F943052" w14:textId="77777777" w:rsidR="002E69D0" w:rsidRPr="0040492D" w:rsidRDefault="002E69D0" w:rsidP="00AF7C99">
      <w:pPr>
        <w:rPr>
          <w:lang w:eastAsia="ko-KR"/>
        </w:rPr>
      </w:pPr>
    </w:p>
    <w:p w14:paraId="1662BD9E" w14:textId="77777777" w:rsidR="00DA44DE" w:rsidRDefault="00DA44DE" w:rsidP="00DA44DE">
      <w:pPr>
        <w:pStyle w:val="Heading1"/>
        <w:jc w:val="left"/>
      </w:pPr>
      <w:r>
        <w:t>Conclusions</w:t>
      </w:r>
    </w:p>
    <w:p w14:paraId="651118C8" w14:textId="3F4D56DB" w:rsidR="00D5393F" w:rsidRDefault="00C81216" w:rsidP="00D5393F">
      <w:pPr>
        <w:spacing w:afterLines="50" w:line="240" w:lineRule="auto"/>
        <w:jc w:val="left"/>
      </w:pPr>
      <w:r>
        <w:t xml:space="preserve">According to the analysis given above, </w:t>
      </w:r>
      <w:r w:rsidR="00D5393F">
        <w:t xml:space="preserve">we have the following </w:t>
      </w:r>
      <w:r w:rsidR="00051964">
        <w:t>observation</w:t>
      </w:r>
      <w:bookmarkStart w:id="2" w:name="_GoBack"/>
      <w:bookmarkEnd w:id="2"/>
      <w:r w:rsidR="007E68FB">
        <w:t xml:space="preserve"> and </w:t>
      </w:r>
      <w:r w:rsidR="0022566F">
        <w:t>p</w:t>
      </w:r>
      <w:r w:rsidR="00D5393F">
        <w:t>roposals:</w:t>
      </w:r>
    </w:p>
    <w:p w14:paraId="56D888AF" w14:textId="77777777" w:rsidR="006132D6" w:rsidRPr="00744165" w:rsidRDefault="006132D6" w:rsidP="006132D6">
      <w:pPr>
        <w:rPr>
          <w:b/>
          <w:lang w:eastAsia="ko-KR"/>
        </w:rPr>
      </w:pPr>
      <w:r w:rsidRPr="00744165">
        <w:rPr>
          <w:b/>
          <w:lang w:eastAsia="ko-KR"/>
        </w:rPr>
        <w:lastRenderedPageBreak/>
        <w:t>Observation: The access parameters for UAC can randomize the access requests from multiple UEs.</w:t>
      </w:r>
    </w:p>
    <w:p w14:paraId="186B7647" w14:textId="7419A3EB" w:rsidR="00EA7E7E" w:rsidRPr="00311D54" w:rsidRDefault="00EA7E7E" w:rsidP="00EA7E7E">
      <w:pPr>
        <w:rPr>
          <w:b/>
          <w:lang w:eastAsia="ko-KR"/>
        </w:rPr>
      </w:pPr>
      <w:r w:rsidRPr="00311D54">
        <w:rPr>
          <w:b/>
          <w:lang w:eastAsia="ko-KR"/>
        </w:rPr>
        <w:t xml:space="preserve">Proposal </w:t>
      </w:r>
      <w:r>
        <w:rPr>
          <w:b/>
          <w:lang w:eastAsia="ko-KR"/>
        </w:rPr>
        <w:t>1</w:t>
      </w:r>
      <w:r w:rsidRPr="00311D54">
        <w:rPr>
          <w:b/>
          <w:lang w:eastAsia="ko-KR"/>
        </w:rPr>
        <w:t>: The MBS paging configuration is per cell.</w:t>
      </w:r>
    </w:p>
    <w:p w14:paraId="7F0DCBB5" w14:textId="77777777" w:rsidR="0063069A" w:rsidRPr="006640EE" w:rsidRDefault="0063069A" w:rsidP="0063069A">
      <w:pPr>
        <w:rPr>
          <w:b/>
          <w:lang w:eastAsia="ko-KR"/>
        </w:rPr>
      </w:pPr>
      <w:r w:rsidRPr="006640EE">
        <w:rPr>
          <w:b/>
          <w:lang w:eastAsia="ko-KR"/>
        </w:rPr>
        <w:t xml:space="preserve">Proposal </w:t>
      </w:r>
      <w:r>
        <w:rPr>
          <w:b/>
          <w:lang w:eastAsia="ko-KR"/>
        </w:rPr>
        <w:t>2</w:t>
      </w:r>
      <w:r w:rsidRPr="006640EE">
        <w:rPr>
          <w:b/>
          <w:lang w:eastAsia="ko-KR"/>
        </w:rPr>
        <w:t>: The MBS paging configuration includes paging cycle and start offset.</w:t>
      </w:r>
    </w:p>
    <w:p w14:paraId="050E9BF6" w14:textId="77777777" w:rsidR="004622A4" w:rsidRPr="00813118" w:rsidRDefault="004622A4" w:rsidP="004622A4">
      <w:pPr>
        <w:rPr>
          <w:b/>
          <w:lang w:eastAsia="ko-KR"/>
        </w:rPr>
      </w:pPr>
      <w:r w:rsidRPr="00813118">
        <w:rPr>
          <w:b/>
          <w:lang w:eastAsia="ko-KR"/>
        </w:rPr>
        <w:t xml:space="preserve">Proposal </w:t>
      </w:r>
      <w:r>
        <w:rPr>
          <w:b/>
          <w:lang w:eastAsia="ko-KR"/>
        </w:rPr>
        <w:t>3</w:t>
      </w:r>
      <w:r w:rsidRPr="00813118">
        <w:rPr>
          <w:b/>
          <w:lang w:eastAsia="ko-KR"/>
        </w:rPr>
        <w:t>: The PDCCH occasions of the MBS paging search space are associated with SSBs</w:t>
      </w:r>
    </w:p>
    <w:p w14:paraId="62C1056A" w14:textId="77777777" w:rsidR="0073714A" w:rsidRPr="00F9327D" w:rsidRDefault="0073714A" w:rsidP="0073714A">
      <w:pPr>
        <w:rPr>
          <w:b/>
          <w:lang w:eastAsia="ko-KR"/>
        </w:rPr>
      </w:pPr>
      <w:r w:rsidRPr="00F9327D">
        <w:rPr>
          <w:b/>
          <w:lang w:eastAsia="ko-KR"/>
        </w:rPr>
        <w:t xml:space="preserve">Proposal </w:t>
      </w:r>
      <w:r>
        <w:rPr>
          <w:b/>
          <w:lang w:eastAsia="ko-KR"/>
        </w:rPr>
        <w:t>4</w:t>
      </w:r>
      <w:r w:rsidRPr="00F9327D">
        <w:rPr>
          <w:b/>
          <w:lang w:eastAsia="ko-KR"/>
        </w:rPr>
        <w:t xml:space="preserve">: </w:t>
      </w:r>
      <w:r w:rsidRPr="00F9327D">
        <w:rPr>
          <w:b/>
        </w:rPr>
        <w:t>A new RNTI is allocated for MBS paging.</w:t>
      </w:r>
    </w:p>
    <w:p w14:paraId="6F6AB60D" w14:textId="77777777" w:rsidR="003972E2" w:rsidRPr="009A5CAE" w:rsidRDefault="003972E2" w:rsidP="003972E2">
      <w:pPr>
        <w:rPr>
          <w:rFonts w:eastAsia="Malgun Gothic"/>
          <w:b/>
          <w:lang w:eastAsia="ko-KR"/>
        </w:rPr>
      </w:pPr>
      <w:r w:rsidRPr="009A5CAE">
        <w:rPr>
          <w:rFonts w:eastAsia="Malgun Gothic"/>
          <w:b/>
          <w:lang w:eastAsia="ko-KR"/>
        </w:rPr>
        <w:t>Proposal 5: Send an LS to RAN1 regarding the search space and the association with SSBs</w:t>
      </w:r>
      <w:r>
        <w:rPr>
          <w:rFonts w:eastAsia="Malgun Gothic"/>
          <w:b/>
          <w:lang w:eastAsia="ko-KR"/>
        </w:rPr>
        <w:t xml:space="preserve"> of the MBS paging</w:t>
      </w:r>
      <w:r w:rsidRPr="009A5CAE">
        <w:rPr>
          <w:rFonts w:eastAsia="Malgun Gothic"/>
          <w:b/>
          <w:lang w:eastAsia="ko-KR"/>
        </w:rPr>
        <w:t>.</w:t>
      </w:r>
    </w:p>
    <w:p w14:paraId="015A022D" w14:textId="77777777" w:rsidR="000E73C4" w:rsidRPr="00973B73" w:rsidRDefault="000E73C4" w:rsidP="000E73C4">
      <w:pPr>
        <w:rPr>
          <w:b/>
          <w:lang w:eastAsia="ko-KR"/>
        </w:rPr>
      </w:pPr>
      <w:r w:rsidRPr="00973B73">
        <w:rPr>
          <w:b/>
          <w:lang w:eastAsia="ko-KR"/>
        </w:rPr>
        <w:t>Proposal 6: The access parameters using the UAC framework are configured for the MBS paging.</w:t>
      </w:r>
    </w:p>
    <w:p w14:paraId="435C8F40" w14:textId="77777777" w:rsidR="00C6681B" w:rsidRDefault="00C6681B"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96F275E" w14:textId="00999428" w:rsidR="001014CF" w:rsidRDefault="00823056" w:rsidP="00C47819">
      <w:pPr>
        <w:spacing w:afterLines="50" w:line="240" w:lineRule="auto"/>
        <w:jc w:val="left"/>
      </w:pPr>
      <w:r>
        <w:t xml:space="preserve">[1] </w:t>
      </w:r>
      <w:r w:rsidR="00C47819">
        <w:t>RAN</w:t>
      </w:r>
      <w:r w:rsidR="0009733C">
        <w:t>2</w:t>
      </w:r>
      <w:r w:rsidR="00ED6BD5">
        <w:t>#1</w:t>
      </w:r>
      <w:r w:rsidR="0009733C">
        <w:t>13</w:t>
      </w:r>
      <w:r w:rsidR="00C47819">
        <w:t xml:space="preserve">-e meeting </w:t>
      </w:r>
      <w:r w:rsidR="00A16C3A">
        <w:t>minutes</w:t>
      </w:r>
      <w:r w:rsidR="00C47819">
        <w:t>.</w:t>
      </w:r>
    </w:p>
    <w:p w14:paraId="0032E82E" w14:textId="77777777" w:rsidR="00ED6BD5" w:rsidRDefault="00ED6BD5" w:rsidP="00C47819">
      <w:pPr>
        <w:spacing w:afterLines="50" w:line="240" w:lineRule="auto"/>
        <w:jc w:val="left"/>
      </w:pP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EEA3A" w14:textId="77777777" w:rsidR="0076090A" w:rsidRDefault="0076090A">
      <w:pPr>
        <w:spacing w:after="0" w:line="240" w:lineRule="auto"/>
      </w:pPr>
      <w:r>
        <w:separator/>
      </w:r>
    </w:p>
  </w:endnote>
  <w:endnote w:type="continuationSeparator" w:id="0">
    <w:p w14:paraId="6DC7619C" w14:textId="77777777" w:rsidR="0076090A" w:rsidRDefault="00760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339B3" w14:textId="77777777" w:rsidR="0076090A" w:rsidRDefault="0076090A">
      <w:pPr>
        <w:spacing w:after="0" w:line="240" w:lineRule="auto"/>
      </w:pPr>
      <w:r>
        <w:separator/>
      </w:r>
    </w:p>
  </w:footnote>
  <w:footnote w:type="continuationSeparator" w:id="0">
    <w:p w14:paraId="03E85116" w14:textId="77777777" w:rsidR="0076090A" w:rsidRDefault="00760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1C1"/>
    <w:multiLevelType w:val="hybridMultilevel"/>
    <w:tmpl w:val="A498FF3A"/>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9C299B"/>
    <w:multiLevelType w:val="hybridMultilevel"/>
    <w:tmpl w:val="C7766DD6"/>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97BE4"/>
    <w:multiLevelType w:val="hybridMultilevel"/>
    <w:tmpl w:val="55226988"/>
    <w:lvl w:ilvl="0" w:tplc="83A0F03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66C3D"/>
    <w:multiLevelType w:val="hybridMultilevel"/>
    <w:tmpl w:val="7CA0827C"/>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806C1C"/>
    <w:multiLevelType w:val="hybridMultilevel"/>
    <w:tmpl w:val="911A3796"/>
    <w:lvl w:ilvl="0" w:tplc="83A0F034">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BBE37D6"/>
    <w:multiLevelType w:val="hybridMultilevel"/>
    <w:tmpl w:val="865E4B90"/>
    <w:lvl w:ilvl="0" w:tplc="9AB0C0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FE1D72"/>
    <w:multiLevelType w:val="hybridMultilevel"/>
    <w:tmpl w:val="85C44004"/>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0"/>
  </w:num>
  <w:num w:numId="4">
    <w:abstractNumId w:val="15"/>
  </w:num>
  <w:num w:numId="5">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0"/>
  </w:num>
  <w:num w:numId="8">
    <w:abstractNumId w:val="27"/>
  </w:num>
  <w:num w:numId="9">
    <w:abstractNumId w:val="5"/>
  </w:num>
  <w:num w:numId="10">
    <w:abstractNumId w:val="4"/>
  </w:num>
  <w:num w:numId="11">
    <w:abstractNumId w:val="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21"/>
  </w:num>
  <w:num w:numId="18">
    <w:abstractNumId w:val="0"/>
  </w:num>
  <w:num w:numId="19">
    <w:abstractNumId w:val="0"/>
  </w:num>
  <w:num w:numId="20">
    <w:abstractNumId w:val="19"/>
  </w:num>
  <w:num w:numId="21">
    <w:abstractNumId w:val="0"/>
  </w:num>
  <w:num w:numId="22">
    <w:abstractNumId w:val="1"/>
  </w:num>
  <w:num w:numId="23">
    <w:abstractNumId w:val="3"/>
  </w:num>
  <w:num w:numId="24">
    <w:abstractNumId w:val="23"/>
  </w:num>
  <w:num w:numId="25">
    <w:abstractNumId w:val="11"/>
  </w:num>
  <w:num w:numId="26">
    <w:abstractNumId w:val="7"/>
  </w:num>
  <w:num w:numId="27">
    <w:abstractNumId w:val="24"/>
  </w:num>
  <w:num w:numId="28">
    <w:abstractNumId w:val="0"/>
  </w:num>
  <w:num w:numId="29">
    <w:abstractNumId w:val="25"/>
  </w:num>
  <w:num w:numId="30">
    <w:abstractNumId w:val="0"/>
  </w:num>
  <w:num w:numId="31">
    <w:abstractNumId w:val="0"/>
  </w:num>
  <w:num w:numId="32">
    <w:abstractNumId w:val="28"/>
  </w:num>
  <w:num w:numId="33">
    <w:abstractNumId w:val="18"/>
  </w:num>
  <w:num w:numId="34">
    <w:abstractNumId w:val="9"/>
  </w:num>
  <w:num w:numId="35">
    <w:abstractNumId w:val="0"/>
  </w:num>
  <w:num w:numId="36">
    <w:abstractNumId w:val="0"/>
  </w:num>
  <w:num w:numId="37">
    <w:abstractNumId w:val="12"/>
  </w:num>
  <w:num w:numId="38">
    <w:abstractNumId w:val="0"/>
  </w:num>
  <w:num w:numId="39">
    <w:abstractNumId w:val="0"/>
  </w:num>
  <w:num w:numId="40">
    <w:abstractNumId w:val="26"/>
  </w:num>
  <w:num w:numId="41">
    <w:abstractNumId w:val="22"/>
  </w:num>
  <w:num w:numId="42">
    <w:abstractNumId w:val="0"/>
  </w:num>
  <w:num w:numId="43">
    <w:abstractNumId w:val="0"/>
  </w:num>
  <w:num w:numId="44">
    <w:abstractNumId w:val="0"/>
  </w:num>
  <w:num w:numId="45">
    <w:abstractNumId w:val="0"/>
  </w:num>
  <w:num w:numId="46">
    <w:abstractNumId w:val="6"/>
  </w:num>
  <w:num w:numId="47">
    <w:abstractNumId w:val="14"/>
  </w:num>
  <w:num w:numId="48">
    <w:abstractNumId w:val="13"/>
  </w:num>
  <w:num w:numId="4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616"/>
    <w:rsid w:val="00003C45"/>
    <w:rsid w:val="000044EF"/>
    <w:rsid w:val="000049B3"/>
    <w:rsid w:val="00004B70"/>
    <w:rsid w:val="000050AC"/>
    <w:rsid w:val="0000531E"/>
    <w:rsid w:val="00005E6A"/>
    <w:rsid w:val="00005F05"/>
    <w:rsid w:val="000060EF"/>
    <w:rsid w:val="000062EE"/>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29"/>
    <w:rsid w:val="000172DB"/>
    <w:rsid w:val="000172FA"/>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8FC"/>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964"/>
    <w:rsid w:val="00051CFC"/>
    <w:rsid w:val="000521D3"/>
    <w:rsid w:val="000527DD"/>
    <w:rsid w:val="00052881"/>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AA2"/>
    <w:rsid w:val="00057CF4"/>
    <w:rsid w:val="00057F38"/>
    <w:rsid w:val="0006047C"/>
    <w:rsid w:val="00060720"/>
    <w:rsid w:val="00060988"/>
    <w:rsid w:val="00060BF5"/>
    <w:rsid w:val="00060C87"/>
    <w:rsid w:val="00060E84"/>
    <w:rsid w:val="00061338"/>
    <w:rsid w:val="000616AB"/>
    <w:rsid w:val="00061FED"/>
    <w:rsid w:val="000622D2"/>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61F8"/>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26E"/>
    <w:rsid w:val="000833F1"/>
    <w:rsid w:val="00083A1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87FE5"/>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33C"/>
    <w:rsid w:val="00097719"/>
    <w:rsid w:val="00097B0C"/>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64"/>
    <w:rsid w:val="000A4EC4"/>
    <w:rsid w:val="000A5645"/>
    <w:rsid w:val="000A578D"/>
    <w:rsid w:val="000A5DF8"/>
    <w:rsid w:val="000A640A"/>
    <w:rsid w:val="000A68BB"/>
    <w:rsid w:val="000A6A85"/>
    <w:rsid w:val="000A7100"/>
    <w:rsid w:val="000A7537"/>
    <w:rsid w:val="000A75CC"/>
    <w:rsid w:val="000A7685"/>
    <w:rsid w:val="000A771F"/>
    <w:rsid w:val="000A77EA"/>
    <w:rsid w:val="000A796C"/>
    <w:rsid w:val="000B0705"/>
    <w:rsid w:val="000B0EC7"/>
    <w:rsid w:val="000B12AC"/>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EBF"/>
    <w:rsid w:val="000C55A9"/>
    <w:rsid w:val="000C56F0"/>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108"/>
    <w:rsid w:val="000D12C2"/>
    <w:rsid w:val="000D17E5"/>
    <w:rsid w:val="000D181D"/>
    <w:rsid w:val="000D1AE8"/>
    <w:rsid w:val="000D1D72"/>
    <w:rsid w:val="000D22AE"/>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F7"/>
    <w:rsid w:val="000E1190"/>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6557"/>
    <w:rsid w:val="000E73C4"/>
    <w:rsid w:val="000E778C"/>
    <w:rsid w:val="000E7CE0"/>
    <w:rsid w:val="000F03D3"/>
    <w:rsid w:val="000F04B1"/>
    <w:rsid w:val="000F0EA9"/>
    <w:rsid w:val="000F1473"/>
    <w:rsid w:val="000F17B3"/>
    <w:rsid w:val="000F1E8A"/>
    <w:rsid w:val="000F2234"/>
    <w:rsid w:val="000F231C"/>
    <w:rsid w:val="000F272B"/>
    <w:rsid w:val="000F2967"/>
    <w:rsid w:val="000F2B65"/>
    <w:rsid w:val="000F2D6B"/>
    <w:rsid w:val="000F367C"/>
    <w:rsid w:val="000F3711"/>
    <w:rsid w:val="000F3AA2"/>
    <w:rsid w:val="000F3C57"/>
    <w:rsid w:val="000F3D67"/>
    <w:rsid w:val="000F4421"/>
    <w:rsid w:val="000F4870"/>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6C95"/>
    <w:rsid w:val="0010707A"/>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3BFD"/>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4"/>
    <w:rsid w:val="00120038"/>
    <w:rsid w:val="001204D5"/>
    <w:rsid w:val="001209D1"/>
    <w:rsid w:val="00120F78"/>
    <w:rsid w:val="0012126A"/>
    <w:rsid w:val="001214AA"/>
    <w:rsid w:val="001215A5"/>
    <w:rsid w:val="00121D44"/>
    <w:rsid w:val="00121F3B"/>
    <w:rsid w:val="00121FCA"/>
    <w:rsid w:val="0012285E"/>
    <w:rsid w:val="001229AD"/>
    <w:rsid w:val="00122B5F"/>
    <w:rsid w:val="00122CA5"/>
    <w:rsid w:val="00122FB3"/>
    <w:rsid w:val="0012344B"/>
    <w:rsid w:val="001234C6"/>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203"/>
    <w:rsid w:val="0013629B"/>
    <w:rsid w:val="0013637D"/>
    <w:rsid w:val="00136492"/>
    <w:rsid w:val="001365FC"/>
    <w:rsid w:val="00136785"/>
    <w:rsid w:val="00136B64"/>
    <w:rsid w:val="00136DEF"/>
    <w:rsid w:val="001370C4"/>
    <w:rsid w:val="001370D4"/>
    <w:rsid w:val="0013795E"/>
    <w:rsid w:val="00137CFF"/>
    <w:rsid w:val="00137D3A"/>
    <w:rsid w:val="00140174"/>
    <w:rsid w:val="001402B9"/>
    <w:rsid w:val="00140725"/>
    <w:rsid w:val="00140767"/>
    <w:rsid w:val="00140BC0"/>
    <w:rsid w:val="00140EC1"/>
    <w:rsid w:val="00141114"/>
    <w:rsid w:val="00141F63"/>
    <w:rsid w:val="00142441"/>
    <w:rsid w:val="00142856"/>
    <w:rsid w:val="00143254"/>
    <w:rsid w:val="00143609"/>
    <w:rsid w:val="00143673"/>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1F1E"/>
    <w:rsid w:val="00152023"/>
    <w:rsid w:val="001525BF"/>
    <w:rsid w:val="00152C24"/>
    <w:rsid w:val="0015322A"/>
    <w:rsid w:val="001532B0"/>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CB8"/>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1F9F"/>
    <w:rsid w:val="00162119"/>
    <w:rsid w:val="00162191"/>
    <w:rsid w:val="0016222A"/>
    <w:rsid w:val="00162491"/>
    <w:rsid w:val="0016346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4A8"/>
    <w:rsid w:val="00172642"/>
    <w:rsid w:val="001728AA"/>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0C70"/>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6C4"/>
    <w:rsid w:val="0019792B"/>
    <w:rsid w:val="001A0019"/>
    <w:rsid w:val="001A01BE"/>
    <w:rsid w:val="001A0328"/>
    <w:rsid w:val="001A0452"/>
    <w:rsid w:val="001A08FF"/>
    <w:rsid w:val="001A0A24"/>
    <w:rsid w:val="001A0D0B"/>
    <w:rsid w:val="001A0E16"/>
    <w:rsid w:val="001A0E38"/>
    <w:rsid w:val="001A1195"/>
    <w:rsid w:val="001A1B41"/>
    <w:rsid w:val="001A1CD6"/>
    <w:rsid w:val="001A1CE6"/>
    <w:rsid w:val="001A1F30"/>
    <w:rsid w:val="001A220B"/>
    <w:rsid w:val="001A23A7"/>
    <w:rsid w:val="001A25C5"/>
    <w:rsid w:val="001A2AE8"/>
    <w:rsid w:val="001A2B8A"/>
    <w:rsid w:val="001A2BFD"/>
    <w:rsid w:val="001A2F08"/>
    <w:rsid w:val="001A346B"/>
    <w:rsid w:val="001A35D3"/>
    <w:rsid w:val="001A36F7"/>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B7F43"/>
    <w:rsid w:val="001C0721"/>
    <w:rsid w:val="001C0AD3"/>
    <w:rsid w:val="001C1BD8"/>
    <w:rsid w:val="001C1DFD"/>
    <w:rsid w:val="001C1F3E"/>
    <w:rsid w:val="001C2343"/>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5F9"/>
    <w:rsid w:val="001C7672"/>
    <w:rsid w:val="001C7F2A"/>
    <w:rsid w:val="001D007E"/>
    <w:rsid w:val="001D06DF"/>
    <w:rsid w:val="001D07F0"/>
    <w:rsid w:val="001D0CEA"/>
    <w:rsid w:val="001D0F15"/>
    <w:rsid w:val="001D0F9B"/>
    <w:rsid w:val="001D1389"/>
    <w:rsid w:val="001D1427"/>
    <w:rsid w:val="001D1448"/>
    <w:rsid w:val="001D1A3C"/>
    <w:rsid w:val="001D1AF9"/>
    <w:rsid w:val="001D27DD"/>
    <w:rsid w:val="001D2985"/>
    <w:rsid w:val="001D299B"/>
    <w:rsid w:val="001D2C22"/>
    <w:rsid w:val="001D2C6A"/>
    <w:rsid w:val="001D2D3D"/>
    <w:rsid w:val="001D32ED"/>
    <w:rsid w:val="001D393B"/>
    <w:rsid w:val="001D3BAE"/>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44E"/>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3DB7"/>
    <w:rsid w:val="001E4010"/>
    <w:rsid w:val="001E4112"/>
    <w:rsid w:val="001E42F9"/>
    <w:rsid w:val="001E444F"/>
    <w:rsid w:val="001E4904"/>
    <w:rsid w:val="001E4965"/>
    <w:rsid w:val="001E49C4"/>
    <w:rsid w:val="001E594F"/>
    <w:rsid w:val="001E5BD2"/>
    <w:rsid w:val="001E5E4F"/>
    <w:rsid w:val="001E685C"/>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1F7ACF"/>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6E"/>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568"/>
    <w:rsid w:val="002227B7"/>
    <w:rsid w:val="0022295E"/>
    <w:rsid w:val="00222A35"/>
    <w:rsid w:val="00223499"/>
    <w:rsid w:val="0022379F"/>
    <w:rsid w:val="00223803"/>
    <w:rsid w:val="002238C9"/>
    <w:rsid w:val="00223B2A"/>
    <w:rsid w:val="00223B53"/>
    <w:rsid w:val="00224108"/>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0C7"/>
    <w:rsid w:val="00226291"/>
    <w:rsid w:val="0022681B"/>
    <w:rsid w:val="00226847"/>
    <w:rsid w:val="00226E72"/>
    <w:rsid w:val="002270C1"/>
    <w:rsid w:val="00230354"/>
    <w:rsid w:val="00230403"/>
    <w:rsid w:val="00230586"/>
    <w:rsid w:val="00230A2B"/>
    <w:rsid w:val="00230FD3"/>
    <w:rsid w:val="002315CD"/>
    <w:rsid w:val="002317B9"/>
    <w:rsid w:val="002318AD"/>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989"/>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211"/>
    <w:rsid w:val="0025231C"/>
    <w:rsid w:val="002523BC"/>
    <w:rsid w:val="002525A1"/>
    <w:rsid w:val="00252612"/>
    <w:rsid w:val="0025269C"/>
    <w:rsid w:val="002526F3"/>
    <w:rsid w:val="00252B86"/>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663"/>
    <w:rsid w:val="00256898"/>
    <w:rsid w:val="00256ADD"/>
    <w:rsid w:val="00257343"/>
    <w:rsid w:val="0025734B"/>
    <w:rsid w:val="002573D3"/>
    <w:rsid w:val="00257B8E"/>
    <w:rsid w:val="00257C62"/>
    <w:rsid w:val="00257C94"/>
    <w:rsid w:val="00257DB9"/>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4C8"/>
    <w:rsid w:val="002636F5"/>
    <w:rsid w:val="00263C7C"/>
    <w:rsid w:val="002640E8"/>
    <w:rsid w:val="00264157"/>
    <w:rsid w:val="0026486F"/>
    <w:rsid w:val="00264B65"/>
    <w:rsid w:val="00265032"/>
    <w:rsid w:val="0026517F"/>
    <w:rsid w:val="002653A4"/>
    <w:rsid w:val="00265526"/>
    <w:rsid w:val="00265BEE"/>
    <w:rsid w:val="0026600F"/>
    <w:rsid w:val="0026619C"/>
    <w:rsid w:val="0026665B"/>
    <w:rsid w:val="00266744"/>
    <w:rsid w:val="00266C9D"/>
    <w:rsid w:val="00266F9C"/>
    <w:rsid w:val="00266FBB"/>
    <w:rsid w:val="00267046"/>
    <w:rsid w:val="0026720D"/>
    <w:rsid w:val="00267283"/>
    <w:rsid w:val="002672F6"/>
    <w:rsid w:val="00267601"/>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86"/>
    <w:rsid w:val="002829D8"/>
    <w:rsid w:val="00282E88"/>
    <w:rsid w:val="00282FDA"/>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8F7"/>
    <w:rsid w:val="002A7DD7"/>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F91"/>
    <w:rsid w:val="002B49DD"/>
    <w:rsid w:val="002B4ECB"/>
    <w:rsid w:val="002B5314"/>
    <w:rsid w:val="002B549C"/>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5EAB"/>
    <w:rsid w:val="002D62F9"/>
    <w:rsid w:val="002D632B"/>
    <w:rsid w:val="002D6667"/>
    <w:rsid w:val="002D68AA"/>
    <w:rsid w:val="002D7494"/>
    <w:rsid w:val="002D7B4C"/>
    <w:rsid w:val="002E01ED"/>
    <w:rsid w:val="002E0642"/>
    <w:rsid w:val="002E173A"/>
    <w:rsid w:val="002E1895"/>
    <w:rsid w:val="002E1E7C"/>
    <w:rsid w:val="002E226D"/>
    <w:rsid w:val="002E23A5"/>
    <w:rsid w:val="002E26DA"/>
    <w:rsid w:val="002E2D88"/>
    <w:rsid w:val="002E2E65"/>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171"/>
    <w:rsid w:val="002E69B2"/>
    <w:rsid w:val="002E69D0"/>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521"/>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1D54"/>
    <w:rsid w:val="0031226D"/>
    <w:rsid w:val="00312AAE"/>
    <w:rsid w:val="00312DFD"/>
    <w:rsid w:val="00312EC3"/>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87A"/>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27F3F"/>
    <w:rsid w:val="00330148"/>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D9A"/>
    <w:rsid w:val="00334E27"/>
    <w:rsid w:val="00334E2B"/>
    <w:rsid w:val="003353DA"/>
    <w:rsid w:val="00335415"/>
    <w:rsid w:val="003355CD"/>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37D"/>
    <w:rsid w:val="003406DC"/>
    <w:rsid w:val="00341815"/>
    <w:rsid w:val="00341BBB"/>
    <w:rsid w:val="00341DA8"/>
    <w:rsid w:val="003420D4"/>
    <w:rsid w:val="0034234E"/>
    <w:rsid w:val="003423A5"/>
    <w:rsid w:val="0034275A"/>
    <w:rsid w:val="003428FC"/>
    <w:rsid w:val="00342ACC"/>
    <w:rsid w:val="00342B93"/>
    <w:rsid w:val="00342F26"/>
    <w:rsid w:val="00343142"/>
    <w:rsid w:val="003431E9"/>
    <w:rsid w:val="003435B4"/>
    <w:rsid w:val="00343815"/>
    <w:rsid w:val="0034393D"/>
    <w:rsid w:val="00343971"/>
    <w:rsid w:val="003439C3"/>
    <w:rsid w:val="00343F22"/>
    <w:rsid w:val="0034423C"/>
    <w:rsid w:val="003442B7"/>
    <w:rsid w:val="003443C8"/>
    <w:rsid w:val="00344ECC"/>
    <w:rsid w:val="00344F18"/>
    <w:rsid w:val="00345543"/>
    <w:rsid w:val="00345E51"/>
    <w:rsid w:val="0034669A"/>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AB4"/>
    <w:rsid w:val="00357F18"/>
    <w:rsid w:val="00357FAE"/>
    <w:rsid w:val="003602CD"/>
    <w:rsid w:val="003609D9"/>
    <w:rsid w:val="00360D50"/>
    <w:rsid w:val="00361533"/>
    <w:rsid w:val="00361572"/>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7A"/>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31"/>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B75"/>
    <w:rsid w:val="00382CDA"/>
    <w:rsid w:val="00382EA7"/>
    <w:rsid w:val="00383072"/>
    <w:rsid w:val="00383160"/>
    <w:rsid w:val="003831A4"/>
    <w:rsid w:val="003833B7"/>
    <w:rsid w:val="00383AAC"/>
    <w:rsid w:val="00383B18"/>
    <w:rsid w:val="0038426C"/>
    <w:rsid w:val="0038465A"/>
    <w:rsid w:val="00384B11"/>
    <w:rsid w:val="003852CE"/>
    <w:rsid w:val="00385463"/>
    <w:rsid w:val="00385CCE"/>
    <w:rsid w:val="00385DF7"/>
    <w:rsid w:val="00386132"/>
    <w:rsid w:val="00386213"/>
    <w:rsid w:val="003865F9"/>
    <w:rsid w:val="00386605"/>
    <w:rsid w:val="003868EC"/>
    <w:rsid w:val="003869C0"/>
    <w:rsid w:val="00386AFD"/>
    <w:rsid w:val="00386D66"/>
    <w:rsid w:val="00387A2B"/>
    <w:rsid w:val="00387C05"/>
    <w:rsid w:val="00387EEC"/>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5B1F"/>
    <w:rsid w:val="00396174"/>
    <w:rsid w:val="0039703F"/>
    <w:rsid w:val="003972E2"/>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26AC"/>
    <w:rsid w:val="003A346D"/>
    <w:rsid w:val="003A364E"/>
    <w:rsid w:val="003A37E6"/>
    <w:rsid w:val="003A44CD"/>
    <w:rsid w:val="003A4CE3"/>
    <w:rsid w:val="003A4F3E"/>
    <w:rsid w:val="003A5244"/>
    <w:rsid w:val="003A5349"/>
    <w:rsid w:val="003A5A09"/>
    <w:rsid w:val="003A5B8D"/>
    <w:rsid w:val="003A5DCC"/>
    <w:rsid w:val="003A5EBE"/>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951"/>
    <w:rsid w:val="003B1A82"/>
    <w:rsid w:val="003B1DA1"/>
    <w:rsid w:val="003B2545"/>
    <w:rsid w:val="003B2547"/>
    <w:rsid w:val="003B2933"/>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1D17"/>
    <w:rsid w:val="003C2321"/>
    <w:rsid w:val="003C2328"/>
    <w:rsid w:val="003C25A0"/>
    <w:rsid w:val="003C2798"/>
    <w:rsid w:val="003C29AC"/>
    <w:rsid w:val="003C2E36"/>
    <w:rsid w:val="003C2F64"/>
    <w:rsid w:val="003C3015"/>
    <w:rsid w:val="003C3A0C"/>
    <w:rsid w:val="003C3B6F"/>
    <w:rsid w:val="003C3D9F"/>
    <w:rsid w:val="003C3F5E"/>
    <w:rsid w:val="003C406B"/>
    <w:rsid w:val="003C449F"/>
    <w:rsid w:val="003C45B9"/>
    <w:rsid w:val="003C47B9"/>
    <w:rsid w:val="003C4964"/>
    <w:rsid w:val="003C4998"/>
    <w:rsid w:val="003C4C29"/>
    <w:rsid w:val="003C4D68"/>
    <w:rsid w:val="003C4D8C"/>
    <w:rsid w:val="003C5037"/>
    <w:rsid w:val="003C5B64"/>
    <w:rsid w:val="003C5DB5"/>
    <w:rsid w:val="003C5F9D"/>
    <w:rsid w:val="003C6B3F"/>
    <w:rsid w:val="003C6BAC"/>
    <w:rsid w:val="003C6C98"/>
    <w:rsid w:val="003C6EA9"/>
    <w:rsid w:val="003C73E9"/>
    <w:rsid w:val="003C772D"/>
    <w:rsid w:val="003C7823"/>
    <w:rsid w:val="003D0086"/>
    <w:rsid w:val="003D056F"/>
    <w:rsid w:val="003D0F7F"/>
    <w:rsid w:val="003D1330"/>
    <w:rsid w:val="003D133A"/>
    <w:rsid w:val="003D178A"/>
    <w:rsid w:val="003D17BA"/>
    <w:rsid w:val="003D182B"/>
    <w:rsid w:val="003D1CE2"/>
    <w:rsid w:val="003D1D86"/>
    <w:rsid w:val="003D27DC"/>
    <w:rsid w:val="003D28AC"/>
    <w:rsid w:val="003D290D"/>
    <w:rsid w:val="003D29CF"/>
    <w:rsid w:val="003D2FA9"/>
    <w:rsid w:val="003D33AA"/>
    <w:rsid w:val="003D3476"/>
    <w:rsid w:val="003D34D5"/>
    <w:rsid w:val="003D3523"/>
    <w:rsid w:val="003D37E6"/>
    <w:rsid w:val="003D3913"/>
    <w:rsid w:val="003D3B49"/>
    <w:rsid w:val="003D4088"/>
    <w:rsid w:val="003D410B"/>
    <w:rsid w:val="003D4205"/>
    <w:rsid w:val="003D5433"/>
    <w:rsid w:val="003D5437"/>
    <w:rsid w:val="003D5A84"/>
    <w:rsid w:val="003D629F"/>
    <w:rsid w:val="003D6376"/>
    <w:rsid w:val="003D637A"/>
    <w:rsid w:val="003D6688"/>
    <w:rsid w:val="003D6816"/>
    <w:rsid w:val="003D7393"/>
    <w:rsid w:val="003D74B2"/>
    <w:rsid w:val="003D751F"/>
    <w:rsid w:val="003D7CEF"/>
    <w:rsid w:val="003E01D8"/>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92F"/>
    <w:rsid w:val="00400C6C"/>
    <w:rsid w:val="00400E4D"/>
    <w:rsid w:val="00401328"/>
    <w:rsid w:val="00401438"/>
    <w:rsid w:val="00401991"/>
    <w:rsid w:val="00401D94"/>
    <w:rsid w:val="00401F69"/>
    <w:rsid w:val="0040282B"/>
    <w:rsid w:val="0040297E"/>
    <w:rsid w:val="00402E78"/>
    <w:rsid w:val="004033CD"/>
    <w:rsid w:val="004035E1"/>
    <w:rsid w:val="00403867"/>
    <w:rsid w:val="00403E2A"/>
    <w:rsid w:val="004045C6"/>
    <w:rsid w:val="0040478D"/>
    <w:rsid w:val="0040492D"/>
    <w:rsid w:val="00404A7A"/>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352"/>
    <w:rsid w:val="00415414"/>
    <w:rsid w:val="00415417"/>
    <w:rsid w:val="00415492"/>
    <w:rsid w:val="00415A6E"/>
    <w:rsid w:val="00416358"/>
    <w:rsid w:val="00416B01"/>
    <w:rsid w:val="00416BF9"/>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CF5"/>
    <w:rsid w:val="00421E3F"/>
    <w:rsid w:val="00422199"/>
    <w:rsid w:val="00422497"/>
    <w:rsid w:val="00422756"/>
    <w:rsid w:val="00422844"/>
    <w:rsid w:val="00422EE5"/>
    <w:rsid w:val="004233D3"/>
    <w:rsid w:val="0042357C"/>
    <w:rsid w:val="0042370B"/>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37C"/>
    <w:rsid w:val="00430A99"/>
    <w:rsid w:val="00430CC8"/>
    <w:rsid w:val="004312D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433"/>
    <w:rsid w:val="00440AE3"/>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75A"/>
    <w:rsid w:val="004478E5"/>
    <w:rsid w:val="00447AA8"/>
    <w:rsid w:val="00447B5D"/>
    <w:rsid w:val="00450046"/>
    <w:rsid w:val="00450186"/>
    <w:rsid w:val="004508A2"/>
    <w:rsid w:val="00450B24"/>
    <w:rsid w:val="00450D4A"/>
    <w:rsid w:val="00451007"/>
    <w:rsid w:val="0045128A"/>
    <w:rsid w:val="004514C5"/>
    <w:rsid w:val="00451652"/>
    <w:rsid w:val="004516B5"/>
    <w:rsid w:val="004518D5"/>
    <w:rsid w:val="00451E7F"/>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2A4"/>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A8F"/>
    <w:rsid w:val="00476C5E"/>
    <w:rsid w:val="00476CE0"/>
    <w:rsid w:val="004770D4"/>
    <w:rsid w:val="004774D9"/>
    <w:rsid w:val="0047777B"/>
    <w:rsid w:val="00477889"/>
    <w:rsid w:val="00477B23"/>
    <w:rsid w:val="00477B55"/>
    <w:rsid w:val="00477E98"/>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3FD1"/>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6C"/>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9D"/>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44"/>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4F9A"/>
    <w:rsid w:val="004E5111"/>
    <w:rsid w:val="004E5281"/>
    <w:rsid w:val="004E53EF"/>
    <w:rsid w:val="004E5844"/>
    <w:rsid w:val="004E5D5D"/>
    <w:rsid w:val="004E5F54"/>
    <w:rsid w:val="004E60E7"/>
    <w:rsid w:val="004E6336"/>
    <w:rsid w:val="004E6342"/>
    <w:rsid w:val="004E63A4"/>
    <w:rsid w:val="004E6410"/>
    <w:rsid w:val="004E680F"/>
    <w:rsid w:val="004E6898"/>
    <w:rsid w:val="004E6D50"/>
    <w:rsid w:val="004E6DDE"/>
    <w:rsid w:val="004E751E"/>
    <w:rsid w:val="004E758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78F"/>
    <w:rsid w:val="004F3DE3"/>
    <w:rsid w:val="004F3E96"/>
    <w:rsid w:val="004F4EB5"/>
    <w:rsid w:val="004F5302"/>
    <w:rsid w:val="004F54B8"/>
    <w:rsid w:val="004F5900"/>
    <w:rsid w:val="004F59E1"/>
    <w:rsid w:val="004F5D94"/>
    <w:rsid w:val="004F5DE7"/>
    <w:rsid w:val="004F6237"/>
    <w:rsid w:val="004F64BA"/>
    <w:rsid w:val="004F658F"/>
    <w:rsid w:val="004F6D20"/>
    <w:rsid w:val="004F7191"/>
    <w:rsid w:val="004F7706"/>
    <w:rsid w:val="004F7AB7"/>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27E2"/>
    <w:rsid w:val="005028DB"/>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6C18"/>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039"/>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1D5D"/>
    <w:rsid w:val="00522607"/>
    <w:rsid w:val="00522A4C"/>
    <w:rsid w:val="00522B88"/>
    <w:rsid w:val="00523073"/>
    <w:rsid w:val="00523097"/>
    <w:rsid w:val="005230A0"/>
    <w:rsid w:val="00523B32"/>
    <w:rsid w:val="00523E10"/>
    <w:rsid w:val="0052450D"/>
    <w:rsid w:val="00524698"/>
    <w:rsid w:val="00524A4C"/>
    <w:rsid w:val="005250C0"/>
    <w:rsid w:val="005251B3"/>
    <w:rsid w:val="00525B0C"/>
    <w:rsid w:val="00525C15"/>
    <w:rsid w:val="00525CED"/>
    <w:rsid w:val="0052601F"/>
    <w:rsid w:val="00526436"/>
    <w:rsid w:val="00526618"/>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1DF8"/>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036"/>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A1C"/>
    <w:rsid w:val="00545BA6"/>
    <w:rsid w:val="005461CD"/>
    <w:rsid w:val="005463E4"/>
    <w:rsid w:val="005469BF"/>
    <w:rsid w:val="00546A3E"/>
    <w:rsid w:val="005470B2"/>
    <w:rsid w:val="00547123"/>
    <w:rsid w:val="005475A4"/>
    <w:rsid w:val="00547BAB"/>
    <w:rsid w:val="00547CAD"/>
    <w:rsid w:val="00547EFE"/>
    <w:rsid w:val="00550637"/>
    <w:rsid w:val="00550F4F"/>
    <w:rsid w:val="00551150"/>
    <w:rsid w:val="005512EE"/>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781"/>
    <w:rsid w:val="00560874"/>
    <w:rsid w:val="0056092C"/>
    <w:rsid w:val="00560D51"/>
    <w:rsid w:val="00560E9D"/>
    <w:rsid w:val="005612C1"/>
    <w:rsid w:val="00561344"/>
    <w:rsid w:val="005615DE"/>
    <w:rsid w:val="00561920"/>
    <w:rsid w:val="00561D9A"/>
    <w:rsid w:val="00561F15"/>
    <w:rsid w:val="00561F74"/>
    <w:rsid w:val="00562105"/>
    <w:rsid w:val="005622FC"/>
    <w:rsid w:val="005624AA"/>
    <w:rsid w:val="00562694"/>
    <w:rsid w:val="00562AF5"/>
    <w:rsid w:val="00562CCF"/>
    <w:rsid w:val="00562F21"/>
    <w:rsid w:val="005631CC"/>
    <w:rsid w:val="0056364A"/>
    <w:rsid w:val="00564147"/>
    <w:rsid w:val="00564809"/>
    <w:rsid w:val="00564B32"/>
    <w:rsid w:val="005653FB"/>
    <w:rsid w:val="005655E1"/>
    <w:rsid w:val="0056584F"/>
    <w:rsid w:val="005659C4"/>
    <w:rsid w:val="005664F9"/>
    <w:rsid w:val="005666E7"/>
    <w:rsid w:val="0056674B"/>
    <w:rsid w:val="005667C3"/>
    <w:rsid w:val="005669CE"/>
    <w:rsid w:val="00566A5F"/>
    <w:rsid w:val="00566B1A"/>
    <w:rsid w:val="00566DF9"/>
    <w:rsid w:val="00566E00"/>
    <w:rsid w:val="00566E46"/>
    <w:rsid w:val="00566F5A"/>
    <w:rsid w:val="005672B1"/>
    <w:rsid w:val="0056731D"/>
    <w:rsid w:val="005673C9"/>
    <w:rsid w:val="00567CDB"/>
    <w:rsid w:val="00567D5C"/>
    <w:rsid w:val="00567FA5"/>
    <w:rsid w:val="0057056C"/>
    <w:rsid w:val="00570594"/>
    <w:rsid w:val="005705D5"/>
    <w:rsid w:val="005705E1"/>
    <w:rsid w:val="0057061E"/>
    <w:rsid w:val="005707D4"/>
    <w:rsid w:val="00570956"/>
    <w:rsid w:val="00570F0E"/>
    <w:rsid w:val="005728E1"/>
    <w:rsid w:val="00573195"/>
    <w:rsid w:val="00573971"/>
    <w:rsid w:val="00573C0E"/>
    <w:rsid w:val="00573D82"/>
    <w:rsid w:val="00573E52"/>
    <w:rsid w:val="00573E9B"/>
    <w:rsid w:val="0057457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2D3"/>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1F99"/>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9F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D0F"/>
    <w:rsid w:val="005C6F5C"/>
    <w:rsid w:val="005C6F80"/>
    <w:rsid w:val="005C75E2"/>
    <w:rsid w:val="005C7A2B"/>
    <w:rsid w:val="005C7D8E"/>
    <w:rsid w:val="005C7F87"/>
    <w:rsid w:val="005D007A"/>
    <w:rsid w:val="005D03A6"/>
    <w:rsid w:val="005D0736"/>
    <w:rsid w:val="005D08C7"/>
    <w:rsid w:val="005D0A57"/>
    <w:rsid w:val="005D12E4"/>
    <w:rsid w:val="005D252C"/>
    <w:rsid w:val="005D2554"/>
    <w:rsid w:val="005D27F6"/>
    <w:rsid w:val="005D28B7"/>
    <w:rsid w:val="005D3292"/>
    <w:rsid w:val="005D33B9"/>
    <w:rsid w:val="005D3A37"/>
    <w:rsid w:val="005D4196"/>
    <w:rsid w:val="005D41B8"/>
    <w:rsid w:val="005D44AE"/>
    <w:rsid w:val="005D49DF"/>
    <w:rsid w:val="005D4E8D"/>
    <w:rsid w:val="005D4EB0"/>
    <w:rsid w:val="005D5146"/>
    <w:rsid w:val="005D532C"/>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48A"/>
    <w:rsid w:val="005E55BD"/>
    <w:rsid w:val="005E65D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D57"/>
    <w:rsid w:val="005F7EE3"/>
    <w:rsid w:val="005F7F53"/>
    <w:rsid w:val="00600282"/>
    <w:rsid w:val="006003C6"/>
    <w:rsid w:val="00600490"/>
    <w:rsid w:val="006008AE"/>
    <w:rsid w:val="0060129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32D6"/>
    <w:rsid w:val="006140B2"/>
    <w:rsid w:val="0061456F"/>
    <w:rsid w:val="0061475F"/>
    <w:rsid w:val="00614771"/>
    <w:rsid w:val="00614D15"/>
    <w:rsid w:val="00614DF7"/>
    <w:rsid w:val="00614E47"/>
    <w:rsid w:val="006155AA"/>
    <w:rsid w:val="006156D5"/>
    <w:rsid w:val="00615962"/>
    <w:rsid w:val="00615A85"/>
    <w:rsid w:val="00615CCC"/>
    <w:rsid w:val="00615D83"/>
    <w:rsid w:val="0061607B"/>
    <w:rsid w:val="00616272"/>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5F13"/>
    <w:rsid w:val="00626459"/>
    <w:rsid w:val="006267B7"/>
    <w:rsid w:val="00626C72"/>
    <w:rsid w:val="00626DD0"/>
    <w:rsid w:val="006271E9"/>
    <w:rsid w:val="00627649"/>
    <w:rsid w:val="0062786D"/>
    <w:rsid w:val="0062797A"/>
    <w:rsid w:val="0063069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CA4"/>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0EE"/>
    <w:rsid w:val="0066488A"/>
    <w:rsid w:val="00664B79"/>
    <w:rsid w:val="00664E33"/>
    <w:rsid w:val="006650AB"/>
    <w:rsid w:val="006657CD"/>
    <w:rsid w:val="0066607D"/>
    <w:rsid w:val="00666165"/>
    <w:rsid w:val="00666261"/>
    <w:rsid w:val="00666829"/>
    <w:rsid w:val="00666BE2"/>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42F"/>
    <w:rsid w:val="0067389F"/>
    <w:rsid w:val="00674626"/>
    <w:rsid w:val="00674700"/>
    <w:rsid w:val="006748C8"/>
    <w:rsid w:val="00674B49"/>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0FC3"/>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6C"/>
    <w:rsid w:val="006A12E6"/>
    <w:rsid w:val="006A15F0"/>
    <w:rsid w:val="006A1CC0"/>
    <w:rsid w:val="006A2A34"/>
    <w:rsid w:val="006A2B82"/>
    <w:rsid w:val="006A30EE"/>
    <w:rsid w:val="006A315C"/>
    <w:rsid w:val="006A328B"/>
    <w:rsid w:val="006A350B"/>
    <w:rsid w:val="006A35AC"/>
    <w:rsid w:val="006A3F33"/>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2C89"/>
    <w:rsid w:val="006E3070"/>
    <w:rsid w:val="006E3132"/>
    <w:rsid w:val="006E38AB"/>
    <w:rsid w:val="006E3954"/>
    <w:rsid w:val="006E3B29"/>
    <w:rsid w:val="006E3B9D"/>
    <w:rsid w:val="006E4622"/>
    <w:rsid w:val="006E4735"/>
    <w:rsid w:val="006E512B"/>
    <w:rsid w:val="006E5149"/>
    <w:rsid w:val="006E5BCB"/>
    <w:rsid w:val="006E5D69"/>
    <w:rsid w:val="006E5E79"/>
    <w:rsid w:val="006E5EA4"/>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0E96"/>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5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9C0"/>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67"/>
    <w:rsid w:val="00733C9B"/>
    <w:rsid w:val="00733F94"/>
    <w:rsid w:val="007340C6"/>
    <w:rsid w:val="0073430A"/>
    <w:rsid w:val="007344AD"/>
    <w:rsid w:val="007347AB"/>
    <w:rsid w:val="00734CF1"/>
    <w:rsid w:val="007361BC"/>
    <w:rsid w:val="007368A9"/>
    <w:rsid w:val="00736A48"/>
    <w:rsid w:val="00737067"/>
    <w:rsid w:val="0073714A"/>
    <w:rsid w:val="0073729E"/>
    <w:rsid w:val="007373E5"/>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165"/>
    <w:rsid w:val="00744A56"/>
    <w:rsid w:val="00744C61"/>
    <w:rsid w:val="0074589F"/>
    <w:rsid w:val="00745A17"/>
    <w:rsid w:val="00745BB0"/>
    <w:rsid w:val="00746181"/>
    <w:rsid w:val="0074721A"/>
    <w:rsid w:val="00747A8F"/>
    <w:rsid w:val="00747B5C"/>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62F"/>
    <w:rsid w:val="00753BC1"/>
    <w:rsid w:val="00753E79"/>
    <w:rsid w:val="0075520F"/>
    <w:rsid w:val="00755381"/>
    <w:rsid w:val="007557D6"/>
    <w:rsid w:val="007557EC"/>
    <w:rsid w:val="00755864"/>
    <w:rsid w:val="00755B43"/>
    <w:rsid w:val="007562B5"/>
    <w:rsid w:val="007562CB"/>
    <w:rsid w:val="00756C59"/>
    <w:rsid w:val="0075766A"/>
    <w:rsid w:val="007577CB"/>
    <w:rsid w:val="0075790C"/>
    <w:rsid w:val="00757A16"/>
    <w:rsid w:val="00757DB9"/>
    <w:rsid w:val="007604AE"/>
    <w:rsid w:val="0076090A"/>
    <w:rsid w:val="00760975"/>
    <w:rsid w:val="00760B5C"/>
    <w:rsid w:val="00760B6D"/>
    <w:rsid w:val="00761097"/>
    <w:rsid w:val="007610F2"/>
    <w:rsid w:val="007611AB"/>
    <w:rsid w:val="007619DC"/>
    <w:rsid w:val="00761ABC"/>
    <w:rsid w:val="00761B71"/>
    <w:rsid w:val="00761EA1"/>
    <w:rsid w:val="00762936"/>
    <w:rsid w:val="007629EC"/>
    <w:rsid w:val="00762AB6"/>
    <w:rsid w:val="00762AEE"/>
    <w:rsid w:val="00762E6A"/>
    <w:rsid w:val="00763EC1"/>
    <w:rsid w:val="007642BA"/>
    <w:rsid w:val="007644FE"/>
    <w:rsid w:val="007646C4"/>
    <w:rsid w:val="00764A7C"/>
    <w:rsid w:val="00764D26"/>
    <w:rsid w:val="00764EA1"/>
    <w:rsid w:val="007658E7"/>
    <w:rsid w:val="00765A13"/>
    <w:rsid w:val="0076664A"/>
    <w:rsid w:val="00766697"/>
    <w:rsid w:val="00766797"/>
    <w:rsid w:val="007669BD"/>
    <w:rsid w:val="0076707B"/>
    <w:rsid w:val="007675D7"/>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C5"/>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2F74"/>
    <w:rsid w:val="00783363"/>
    <w:rsid w:val="007835CC"/>
    <w:rsid w:val="00783A1D"/>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4CF1"/>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16C3"/>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4DD9"/>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46"/>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B8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1FFD"/>
    <w:rsid w:val="007D20D7"/>
    <w:rsid w:val="007D2BBD"/>
    <w:rsid w:val="007D2CC6"/>
    <w:rsid w:val="007D2F16"/>
    <w:rsid w:val="007D3323"/>
    <w:rsid w:val="007D3358"/>
    <w:rsid w:val="007D3879"/>
    <w:rsid w:val="007D46EE"/>
    <w:rsid w:val="007D4779"/>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1A0"/>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C4A"/>
    <w:rsid w:val="007E7EC0"/>
    <w:rsid w:val="007E7FA4"/>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245"/>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0E9"/>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A36"/>
    <w:rsid w:val="00812E4B"/>
    <w:rsid w:val="00812EA2"/>
    <w:rsid w:val="00812FCC"/>
    <w:rsid w:val="00813118"/>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ECC"/>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6B"/>
    <w:rsid w:val="008311CE"/>
    <w:rsid w:val="00831356"/>
    <w:rsid w:val="0083191E"/>
    <w:rsid w:val="00831DEC"/>
    <w:rsid w:val="0083228F"/>
    <w:rsid w:val="008327F9"/>
    <w:rsid w:val="00832988"/>
    <w:rsid w:val="00832B33"/>
    <w:rsid w:val="00832B9F"/>
    <w:rsid w:val="00832EA2"/>
    <w:rsid w:val="00832EEF"/>
    <w:rsid w:val="00833001"/>
    <w:rsid w:val="0083382A"/>
    <w:rsid w:val="00833F03"/>
    <w:rsid w:val="008341AE"/>
    <w:rsid w:val="00834907"/>
    <w:rsid w:val="00834A66"/>
    <w:rsid w:val="00834B5A"/>
    <w:rsid w:val="00834DFB"/>
    <w:rsid w:val="00835720"/>
    <w:rsid w:val="00835FE1"/>
    <w:rsid w:val="0083609F"/>
    <w:rsid w:val="008361EE"/>
    <w:rsid w:val="0083649B"/>
    <w:rsid w:val="00836F23"/>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24B6"/>
    <w:rsid w:val="00842C7C"/>
    <w:rsid w:val="0084424D"/>
    <w:rsid w:val="00844311"/>
    <w:rsid w:val="00844B1C"/>
    <w:rsid w:val="00844BEF"/>
    <w:rsid w:val="00844DB8"/>
    <w:rsid w:val="00844E7D"/>
    <w:rsid w:val="00846071"/>
    <w:rsid w:val="0084648E"/>
    <w:rsid w:val="00846558"/>
    <w:rsid w:val="0084659A"/>
    <w:rsid w:val="00846A35"/>
    <w:rsid w:val="00846D51"/>
    <w:rsid w:val="00846F23"/>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E0F"/>
    <w:rsid w:val="00851EDB"/>
    <w:rsid w:val="00852144"/>
    <w:rsid w:val="00852178"/>
    <w:rsid w:val="00852278"/>
    <w:rsid w:val="00852491"/>
    <w:rsid w:val="008528A1"/>
    <w:rsid w:val="00852B6C"/>
    <w:rsid w:val="00852DCB"/>
    <w:rsid w:val="008532B8"/>
    <w:rsid w:val="008533D5"/>
    <w:rsid w:val="00853436"/>
    <w:rsid w:val="008536DF"/>
    <w:rsid w:val="00853862"/>
    <w:rsid w:val="00853A13"/>
    <w:rsid w:val="00853F0E"/>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06C"/>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4B25"/>
    <w:rsid w:val="00865AB5"/>
    <w:rsid w:val="00866589"/>
    <w:rsid w:val="00866B3C"/>
    <w:rsid w:val="008671DB"/>
    <w:rsid w:val="00867B14"/>
    <w:rsid w:val="00867B80"/>
    <w:rsid w:val="008701BA"/>
    <w:rsid w:val="0087058E"/>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C36"/>
    <w:rsid w:val="00875DB5"/>
    <w:rsid w:val="0087626B"/>
    <w:rsid w:val="008773FF"/>
    <w:rsid w:val="00877802"/>
    <w:rsid w:val="00880374"/>
    <w:rsid w:val="0088091B"/>
    <w:rsid w:val="00880B12"/>
    <w:rsid w:val="00880E0C"/>
    <w:rsid w:val="008810D2"/>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1B7"/>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97F30"/>
    <w:rsid w:val="008A04EC"/>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3F9B"/>
    <w:rsid w:val="008A4395"/>
    <w:rsid w:val="008A47C4"/>
    <w:rsid w:val="008A4967"/>
    <w:rsid w:val="008A52D3"/>
    <w:rsid w:val="008A5386"/>
    <w:rsid w:val="008A57D3"/>
    <w:rsid w:val="008A5EBD"/>
    <w:rsid w:val="008A5F3F"/>
    <w:rsid w:val="008A66BC"/>
    <w:rsid w:val="008A6916"/>
    <w:rsid w:val="008A6923"/>
    <w:rsid w:val="008A69E3"/>
    <w:rsid w:val="008A6D5C"/>
    <w:rsid w:val="008A72F5"/>
    <w:rsid w:val="008A7553"/>
    <w:rsid w:val="008A75AD"/>
    <w:rsid w:val="008A765E"/>
    <w:rsid w:val="008A767A"/>
    <w:rsid w:val="008A7CE5"/>
    <w:rsid w:val="008A7E3D"/>
    <w:rsid w:val="008A7F54"/>
    <w:rsid w:val="008B006C"/>
    <w:rsid w:val="008B0313"/>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B72"/>
    <w:rsid w:val="008B6C83"/>
    <w:rsid w:val="008B710B"/>
    <w:rsid w:val="008B7300"/>
    <w:rsid w:val="008B740F"/>
    <w:rsid w:val="008C0304"/>
    <w:rsid w:val="008C04C3"/>
    <w:rsid w:val="008C0858"/>
    <w:rsid w:val="008C0E70"/>
    <w:rsid w:val="008C0EF2"/>
    <w:rsid w:val="008C12A6"/>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AF9"/>
    <w:rsid w:val="008C7DE3"/>
    <w:rsid w:val="008D0206"/>
    <w:rsid w:val="008D0247"/>
    <w:rsid w:val="008D043E"/>
    <w:rsid w:val="008D0791"/>
    <w:rsid w:val="008D07E3"/>
    <w:rsid w:val="008D0BB7"/>
    <w:rsid w:val="008D0BE7"/>
    <w:rsid w:val="008D0CF7"/>
    <w:rsid w:val="008D178E"/>
    <w:rsid w:val="008D1DE2"/>
    <w:rsid w:val="008D1E18"/>
    <w:rsid w:val="008D270C"/>
    <w:rsid w:val="008D2A16"/>
    <w:rsid w:val="008D37D1"/>
    <w:rsid w:val="008D3D0A"/>
    <w:rsid w:val="008D3EEC"/>
    <w:rsid w:val="008D3F66"/>
    <w:rsid w:val="008D4A5D"/>
    <w:rsid w:val="008D4D8D"/>
    <w:rsid w:val="008D4DB2"/>
    <w:rsid w:val="008D51C1"/>
    <w:rsid w:val="008D51F1"/>
    <w:rsid w:val="008D5C00"/>
    <w:rsid w:val="008D5D9B"/>
    <w:rsid w:val="008D6030"/>
    <w:rsid w:val="008D6032"/>
    <w:rsid w:val="008D6593"/>
    <w:rsid w:val="008D6797"/>
    <w:rsid w:val="008D6E3C"/>
    <w:rsid w:val="008D7BB3"/>
    <w:rsid w:val="008E02A1"/>
    <w:rsid w:val="008E03C1"/>
    <w:rsid w:val="008E0686"/>
    <w:rsid w:val="008E0834"/>
    <w:rsid w:val="008E0865"/>
    <w:rsid w:val="008E0874"/>
    <w:rsid w:val="008E098A"/>
    <w:rsid w:val="008E112E"/>
    <w:rsid w:val="008E1301"/>
    <w:rsid w:val="008E19C8"/>
    <w:rsid w:val="008E1CE0"/>
    <w:rsid w:val="008E2232"/>
    <w:rsid w:val="008E2536"/>
    <w:rsid w:val="008E25CA"/>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6BA9"/>
    <w:rsid w:val="008E6E20"/>
    <w:rsid w:val="008E731B"/>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949"/>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7EF"/>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0DCB"/>
    <w:rsid w:val="0095106D"/>
    <w:rsid w:val="00951106"/>
    <w:rsid w:val="009514DD"/>
    <w:rsid w:val="00952346"/>
    <w:rsid w:val="0095237C"/>
    <w:rsid w:val="009524CC"/>
    <w:rsid w:val="009529F4"/>
    <w:rsid w:val="00952EC0"/>
    <w:rsid w:val="00953536"/>
    <w:rsid w:val="00953891"/>
    <w:rsid w:val="009539B8"/>
    <w:rsid w:val="00953B89"/>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6D1"/>
    <w:rsid w:val="00964931"/>
    <w:rsid w:val="009650FE"/>
    <w:rsid w:val="009659BF"/>
    <w:rsid w:val="00965B11"/>
    <w:rsid w:val="009660F9"/>
    <w:rsid w:val="00966166"/>
    <w:rsid w:val="00966597"/>
    <w:rsid w:val="009665E9"/>
    <w:rsid w:val="0096667E"/>
    <w:rsid w:val="00966848"/>
    <w:rsid w:val="00966967"/>
    <w:rsid w:val="00966F6F"/>
    <w:rsid w:val="00966FAF"/>
    <w:rsid w:val="009703CE"/>
    <w:rsid w:val="0097051E"/>
    <w:rsid w:val="0097091B"/>
    <w:rsid w:val="00970B39"/>
    <w:rsid w:val="00970F77"/>
    <w:rsid w:val="00970F98"/>
    <w:rsid w:val="00970FE7"/>
    <w:rsid w:val="0097109F"/>
    <w:rsid w:val="009716EF"/>
    <w:rsid w:val="009716FF"/>
    <w:rsid w:val="009717A4"/>
    <w:rsid w:val="009717F8"/>
    <w:rsid w:val="00971841"/>
    <w:rsid w:val="00971B56"/>
    <w:rsid w:val="00971DA8"/>
    <w:rsid w:val="0097286B"/>
    <w:rsid w:val="00972DE7"/>
    <w:rsid w:val="00973089"/>
    <w:rsid w:val="009730B4"/>
    <w:rsid w:val="00973B73"/>
    <w:rsid w:val="00973C32"/>
    <w:rsid w:val="00973CC0"/>
    <w:rsid w:val="00973D0B"/>
    <w:rsid w:val="00973E7E"/>
    <w:rsid w:val="0097435C"/>
    <w:rsid w:val="009745A7"/>
    <w:rsid w:val="009749BF"/>
    <w:rsid w:val="00974E69"/>
    <w:rsid w:val="0097508C"/>
    <w:rsid w:val="0097553D"/>
    <w:rsid w:val="00975B51"/>
    <w:rsid w:val="00976108"/>
    <w:rsid w:val="0097664F"/>
    <w:rsid w:val="0097668C"/>
    <w:rsid w:val="0097676D"/>
    <w:rsid w:val="00976AB0"/>
    <w:rsid w:val="00976F9B"/>
    <w:rsid w:val="009770A4"/>
    <w:rsid w:val="00977514"/>
    <w:rsid w:val="00977576"/>
    <w:rsid w:val="00977831"/>
    <w:rsid w:val="009779D5"/>
    <w:rsid w:val="00977BB3"/>
    <w:rsid w:val="00977BE8"/>
    <w:rsid w:val="00977C98"/>
    <w:rsid w:val="00977D18"/>
    <w:rsid w:val="009800A0"/>
    <w:rsid w:val="00980CBE"/>
    <w:rsid w:val="0098132F"/>
    <w:rsid w:val="00981377"/>
    <w:rsid w:val="0098179F"/>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87FE3"/>
    <w:rsid w:val="00990005"/>
    <w:rsid w:val="00990053"/>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A9C"/>
    <w:rsid w:val="00995DE2"/>
    <w:rsid w:val="00995E81"/>
    <w:rsid w:val="00995FBA"/>
    <w:rsid w:val="009962A2"/>
    <w:rsid w:val="00996338"/>
    <w:rsid w:val="00996483"/>
    <w:rsid w:val="009965A5"/>
    <w:rsid w:val="00996631"/>
    <w:rsid w:val="00996691"/>
    <w:rsid w:val="00996E13"/>
    <w:rsid w:val="00996FB1"/>
    <w:rsid w:val="0099765A"/>
    <w:rsid w:val="009A00B0"/>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CAE"/>
    <w:rsid w:val="009A5D6A"/>
    <w:rsid w:val="009A5F3F"/>
    <w:rsid w:val="009A6E78"/>
    <w:rsid w:val="009A6F3C"/>
    <w:rsid w:val="009A70C4"/>
    <w:rsid w:val="009A7F59"/>
    <w:rsid w:val="009B0156"/>
    <w:rsid w:val="009B03AE"/>
    <w:rsid w:val="009B051A"/>
    <w:rsid w:val="009B0726"/>
    <w:rsid w:val="009B089A"/>
    <w:rsid w:val="009B0C80"/>
    <w:rsid w:val="009B0D05"/>
    <w:rsid w:val="009B116B"/>
    <w:rsid w:val="009B142E"/>
    <w:rsid w:val="009B1468"/>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5C9D"/>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CAB"/>
    <w:rsid w:val="009C0E11"/>
    <w:rsid w:val="009C0F00"/>
    <w:rsid w:val="009C10FE"/>
    <w:rsid w:val="009C1F9A"/>
    <w:rsid w:val="009C2769"/>
    <w:rsid w:val="009C2CFC"/>
    <w:rsid w:val="009C32DA"/>
    <w:rsid w:val="009C33A9"/>
    <w:rsid w:val="009C34AF"/>
    <w:rsid w:val="009C35E0"/>
    <w:rsid w:val="009C38AC"/>
    <w:rsid w:val="009C3CC6"/>
    <w:rsid w:val="009C3FDE"/>
    <w:rsid w:val="009C4699"/>
    <w:rsid w:val="009C477B"/>
    <w:rsid w:val="009C4AC7"/>
    <w:rsid w:val="009C4CD4"/>
    <w:rsid w:val="009C4F32"/>
    <w:rsid w:val="009C5843"/>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0FE"/>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5A"/>
    <w:rsid w:val="009E2AAB"/>
    <w:rsid w:val="009E31A3"/>
    <w:rsid w:val="009E351A"/>
    <w:rsid w:val="009E3923"/>
    <w:rsid w:val="009E3B14"/>
    <w:rsid w:val="009E3E2E"/>
    <w:rsid w:val="009E423B"/>
    <w:rsid w:val="009E42EF"/>
    <w:rsid w:val="009E4430"/>
    <w:rsid w:val="009E4CE6"/>
    <w:rsid w:val="009E4DA9"/>
    <w:rsid w:val="009E511C"/>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370"/>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33B"/>
    <w:rsid w:val="009F750C"/>
    <w:rsid w:val="009F7742"/>
    <w:rsid w:val="009F7CEA"/>
    <w:rsid w:val="009F7DCB"/>
    <w:rsid w:val="00A007F2"/>
    <w:rsid w:val="00A01436"/>
    <w:rsid w:val="00A01490"/>
    <w:rsid w:val="00A014F6"/>
    <w:rsid w:val="00A0182A"/>
    <w:rsid w:val="00A01865"/>
    <w:rsid w:val="00A01915"/>
    <w:rsid w:val="00A01A1D"/>
    <w:rsid w:val="00A02532"/>
    <w:rsid w:val="00A026EF"/>
    <w:rsid w:val="00A02766"/>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2B2"/>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1B8C"/>
    <w:rsid w:val="00A11EDF"/>
    <w:rsid w:val="00A1207B"/>
    <w:rsid w:val="00A12187"/>
    <w:rsid w:val="00A1221C"/>
    <w:rsid w:val="00A12347"/>
    <w:rsid w:val="00A12395"/>
    <w:rsid w:val="00A12899"/>
    <w:rsid w:val="00A12DD7"/>
    <w:rsid w:val="00A12E95"/>
    <w:rsid w:val="00A139EE"/>
    <w:rsid w:val="00A13BF4"/>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E7D"/>
    <w:rsid w:val="00A16F98"/>
    <w:rsid w:val="00A17FD2"/>
    <w:rsid w:val="00A20491"/>
    <w:rsid w:val="00A20554"/>
    <w:rsid w:val="00A20DD9"/>
    <w:rsid w:val="00A20EFA"/>
    <w:rsid w:val="00A2102A"/>
    <w:rsid w:val="00A212A0"/>
    <w:rsid w:val="00A21384"/>
    <w:rsid w:val="00A21A25"/>
    <w:rsid w:val="00A21AA3"/>
    <w:rsid w:val="00A21D17"/>
    <w:rsid w:val="00A2210F"/>
    <w:rsid w:val="00A22648"/>
    <w:rsid w:val="00A22EBE"/>
    <w:rsid w:val="00A23366"/>
    <w:rsid w:val="00A240FA"/>
    <w:rsid w:val="00A243B6"/>
    <w:rsid w:val="00A2442C"/>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942"/>
    <w:rsid w:val="00A30A62"/>
    <w:rsid w:val="00A30C22"/>
    <w:rsid w:val="00A30F00"/>
    <w:rsid w:val="00A31632"/>
    <w:rsid w:val="00A31D79"/>
    <w:rsid w:val="00A31D83"/>
    <w:rsid w:val="00A31EDE"/>
    <w:rsid w:val="00A325FB"/>
    <w:rsid w:val="00A32B2B"/>
    <w:rsid w:val="00A3308A"/>
    <w:rsid w:val="00A33536"/>
    <w:rsid w:val="00A335C9"/>
    <w:rsid w:val="00A33785"/>
    <w:rsid w:val="00A33A7C"/>
    <w:rsid w:val="00A33A9A"/>
    <w:rsid w:val="00A33DB9"/>
    <w:rsid w:val="00A34435"/>
    <w:rsid w:val="00A3452C"/>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667"/>
    <w:rsid w:val="00A37994"/>
    <w:rsid w:val="00A37A3E"/>
    <w:rsid w:val="00A40407"/>
    <w:rsid w:val="00A40EA2"/>
    <w:rsid w:val="00A4187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532"/>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82D"/>
    <w:rsid w:val="00A8391D"/>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5A7"/>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756"/>
    <w:rsid w:val="00AB0B86"/>
    <w:rsid w:val="00AB0CCE"/>
    <w:rsid w:val="00AB0E8D"/>
    <w:rsid w:val="00AB0FC4"/>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5B19"/>
    <w:rsid w:val="00AB6065"/>
    <w:rsid w:val="00AB6388"/>
    <w:rsid w:val="00AB6B97"/>
    <w:rsid w:val="00AB6C4A"/>
    <w:rsid w:val="00AB6DF8"/>
    <w:rsid w:val="00AB7651"/>
    <w:rsid w:val="00AC0313"/>
    <w:rsid w:val="00AC05AC"/>
    <w:rsid w:val="00AC09AB"/>
    <w:rsid w:val="00AC0E9D"/>
    <w:rsid w:val="00AC1073"/>
    <w:rsid w:val="00AC117A"/>
    <w:rsid w:val="00AC1184"/>
    <w:rsid w:val="00AC180C"/>
    <w:rsid w:val="00AC1CA3"/>
    <w:rsid w:val="00AC1F86"/>
    <w:rsid w:val="00AC1FD3"/>
    <w:rsid w:val="00AC24B6"/>
    <w:rsid w:val="00AC2882"/>
    <w:rsid w:val="00AC29AA"/>
    <w:rsid w:val="00AC2BEC"/>
    <w:rsid w:val="00AC3043"/>
    <w:rsid w:val="00AC315B"/>
    <w:rsid w:val="00AC37DD"/>
    <w:rsid w:val="00AC38C1"/>
    <w:rsid w:val="00AC3907"/>
    <w:rsid w:val="00AC3AB5"/>
    <w:rsid w:val="00AC3BBF"/>
    <w:rsid w:val="00AC4078"/>
    <w:rsid w:val="00AC46D3"/>
    <w:rsid w:val="00AC491B"/>
    <w:rsid w:val="00AC4CAE"/>
    <w:rsid w:val="00AC4FED"/>
    <w:rsid w:val="00AC51E5"/>
    <w:rsid w:val="00AC5425"/>
    <w:rsid w:val="00AC56AD"/>
    <w:rsid w:val="00AC5ABB"/>
    <w:rsid w:val="00AC5D60"/>
    <w:rsid w:val="00AC623C"/>
    <w:rsid w:val="00AC6470"/>
    <w:rsid w:val="00AC66C7"/>
    <w:rsid w:val="00AC6A67"/>
    <w:rsid w:val="00AC72CA"/>
    <w:rsid w:val="00AC7CBA"/>
    <w:rsid w:val="00AC7E76"/>
    <w:rsid w:val="00AD023A"/>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4E4"/>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6DDA"/>
    <w:rsid w:val="00AE707A"/>
    <w:rsid w:val="00AE7305"/>
    <w:rsid w:val="00AE74CA"/>
    <w:rsid w:val="00AE7791"/>
    <w:rsid w:val="00AE7B3E"/>
    <w:rsid w:val="00AF05EC"/>
    <w:rsid w:val="00AF0C5F"/>
    <w:rsid w:val="00AF0CD2"/>
    <w:rsid w:val="00AF0DAB"/>
    <w:rsid w:val="00AF13F4"/>
    <w:rsid w:val="00AF1582"/>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1BF"/>
    <w:rsid w:val="00B00D3B"/>
    <w:rsid w:val="00B0100D"/>
    <w:rsid w:val="00B0145D"/>
    <w:rsid w:val="00B01ABC"/>
    <w:rsid w:val="00B01DFA"/>
    <w:rsid w:val="00B01F0D"/>
    <w:rsid w:val="00B021D4"/>
    <w:rsid w:val="00B025C3"/>
    <w:rsid w:val="00B02642"/>
    <w:rsid w:val="00B02966"/>
    <w:rsid w:val="00B02F11"/>
    <w:rsid w:val="00B035C9"/>
    <w:rsid w:val="00B0364F"/>
    <w:rsid w:val="00B03973"/>
    <w:rsid w:val="00B04393"/>
    <w:rsid w:val="00B04416"/>
    <w:rsid w:val="00B04C99"/>
    <w:rsid w:val="00B058A4"/>
    <w:rsid w:val="00B058C3"/>
    <w:rsid w:val="00B05CF1"/>
    <w:rsid w:val="00B060E9"/>
    <w:rsid w:val="00B061D9"/>
    <w:rsid w:val="00B065E7"/>
    <w:rsid w:val="00B066AC"/>
    <w:rsid w:val="00B066FF"/>
    <w:rsid w:val="00B069D7"/>
    <w:rsid w:val="00B06D34"/>
    <w:rsid w:val="00B06D88"/>
    <w:rsid w:val="00B07475"/>
    <w:rsid w:val="00B07477"/>
    <w:rsid w:val="00B0748F"/>
    <w:rsid w:val="00B10046"/>
    <w:rsid w:val="00B103C5"/>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49B9"/>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0E49"/>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CA5"/>
    <w:rsid w:val="00B31F09"/>
    <w:rsid w:val="00B31F5A"/>
    <w:rsid w:val="00B320D3"/>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44"/>
    <w:rsid w:val="00B37B75"/>
    <w:rsid w:val="00B37C6B"/>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035"/>
    <w:rsid w:val="00B500D2"/>
    <w:rsid w:val="00B50742"/>
    <w:rsid w:val="00B5098D"/>
    <w:rsid w:val="00B5148E"/>
    <w:rsid w:val="00B51964"/>
    <w:rsid w:val="00B51B43"/>
    <w:rsid w:val="00B51C0E"/>
    <w:rsid w:val="00B52760"/>
    <w:rsid w:val="00B52F5D"/>
    <w:rsid w:val="00B5339F"/>
    <w:rsid w:val="00B539B6"/>
    <w:rsid w:val="00B53D18"/>
    <w:rsid w:val="00B54207"/>
    <w:rsid w:val="00B54F05"/>
    <w:rsid w:val="00B5552C"/>
    <w:rsid w:val="00B55A72"/>
    <w:rsid w:val="00B55FBC"/>
    <w:rsid w:val="00B56746"/>
    <w:rsid w:val="00B56E11"/>
    <w:rsid w:val="00B576BE"/>
    <w:rsid w:val="00B57C43"/>
    <w:rsid w:val="00B603F7"/>
    <w:rsid w:val="00B6060A"/>
    <w:rsid w:val="00B60B24"/>
    <w:rsid w:val="00B61139"/>
    <w:rsid w:val="00B61244"/>
    <w:rsid w:val="00B61456"/>
    <w:rsid w:val="00B61ADD"/>
    <w:rsid w:val="00B61B39"/>
    <w:rsid w:val="00B61EDF"/>
    <w:rsid w:val="00B61F8F"/>
    <w:rsid w:val="00B62104"/>
    <w:rsid w:val="00B625CD"/>
    <w:rsid w:val="00B62818"/>
    <w:rsid w:val="00B62845"/>
    <w:rsid w:val="00B63462"/>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1E81"/>
    <w:rsid w:val="00B72084"/>
    <w:rsid w:val="00B723D1"/>
    <w:rsid w:val="00B729C2"/>
    <w:rsid w:val="00B72EEF"/>
    <w:rsid w:val="00B72F5D"/>
    <w:rsid w:val="00B73364"/>
    <w:rsid w:val="00B7389E"/>
    <w:rsid w:val="00B74248"/>
    <w:rsid w:val="00B74A36"/>
    <w:rsid w:val="00B74D59"/>
    <w:rsid w:val="00B75193"/>
    <w:rsid w:val="00B75297"/>
    <w:rsid w:val="00B759CA"/>
    <w:rsid w:val="00B75B96"/>
    <w:rsid w:val="00B75EE5"/>
    <w:rsid w:val="00B75F32"/>
    <w:rsid w:val="00B76101"/>
    <w:rsid w:val="00B76266"/>
    <w:rsid w:val="00B763EE"/>
    <w:rsid w:val="00B76EBD"/>
    <w:rsid w:val="00B773D6"/>
    <w:rsid w:val="00B775C8"/>
    <w:rsid w:val="00B779A8"/>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1FA"/>
    <w:rsid w:val="00B8694B"/>
    <w:rsid w:val="00B86DA2"/>
    <w:rsid w:val="00B86E6F"/>
    <w:rsid w:val="00B87270"/>
    <w:rsid w:val="00B87572"/>
    <w:rsid w:val="00B8758A"/>
    <w:rsid w:val="00B903D6"/>
    <w:rsid w:val="00B907D7"/>
    <w:rsid w:val="00B90974"/>
    <w:rsid w:val="00B90D7F"/>
    <w:rsid w:val="00B9136A"/>
    <w:rsid w:val="00B91400"/>
    <w:rsid w:val="00B91472"/>
    <w:rsid w:val="00B918BF"/>
    <w:rsid w:val="00B91973"/>
    <w:rsid w:val="00B91DF7"/>
    <w:rsid w:val="00B9212D"/>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DB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4B5E"/>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0A9"/>
    <w:rsid w:val="00BB1748"/>
    <w:rsid w:val="00BB1D60"/>
    <w:rsid w:val="00BB2008"/>
    <w:rsid w:val="00BB270A"/>
    <w:rsid w:val="00BB28A8"/>
    <w:rsid w:val="00BB2CE3"/>
    <w:rsid w:val="00BB3443"/>
    <w:rsid w:val="00BB3A59"/>
    <w:rsid w:val="00BB3E4C"/>
    <w:rsid w:val="00BB3ECF"/>
    <w:rsid w:val="00BB4694"/>
    <w:rsid w:val="00BB487A"/>
    <w:rsid w:val="00BB4FAA"/>
    <w:rsid w:val="00BB526E"/>
    <w:rsid w:val="00BB5281"/>
    <w:rsid w:val="00BB5A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1EA"/>
    <w:rsid w:val="00BD12EE"/>
    <w:rsid w:val="00BD1694"/>
    <w:rsid w:val="00BD1E8D"/>
    <w:rsid w:val="00BD22C4"/>
    <w:rsid w:val="00BD2B18"/>
    <w:rsid w:val="00BD2CEE"/>
    <w:rsid w:val="00BD34BE"/>
    <w:rsid w:val="00BD36EA"/>
    <w:rsid w:val="00BD38A0"/>
    <w:rsid w:val="00BD3A8D"/>
    <w:rsid w:val="00BD3F3A"/>
    <w:rsid w:val="00BD3F90"/>
    <w:rsid w:val="00BD4123"/>
    <w:rsid w:val="00BD4A3C"/>
    <w:rsid w:val="00BD4ADE"/>
    <w:rsid w:val="00BD51B6"/>
    <w:rsid w:val="00BD5227"/>
    <w:rsid w:val="00BD5463"/>
    <w:rsid w:val="00BD5A37"/>
    <w:rsid w:val="00BD5AEC"/>
    <w:rsid w:val="00BD5D83"/>
    <w:rsid w:val="00BD5E20"/>
    <w:rsid w:val="00BD6AAE"/>
    <w:rsid w:val="00BD6AEB"/>
    <w:rsid w:val="00BD7090"/>
    <w:rsid w:val="00BD756C"/>
    <w:rsid w:val="00BD758B"/>
    <w:rsid w:val="00BD7C36"/>
    <w:rsid w:val="00BD7CE1"/>
    <w:rsid w:val="00BD7CF4"/>
    <w:rsid w:val="00BD7E69"/>
    <w:rsid w:val="00BD7F9C"/>
    <w:rsid w:val="00BE0007"/>
    <w:rsid w:val="00BE070A"/>
    <w:rsid w:val="00BE0792"/>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B5D"/>
    <w:rsid w:val="00BF0B76"/>
    <w:rsid w:val="00BF0D0E"/>
    <w:rsid w:val="00BF0E5F"/>
    <w:rsid w:val="00BF1157"/>
    <w:rsid w:val="00BF1B6B"/>
    <w:rsid w:val="00BF226B"/>
    <w:rsid w:val="00BF2671"/>
    <w:rsid w:val="00BF2799"/>
    <w:rsid w:val="00BF290B"/>
    <w:rsid w:val="00BF2968"/>
    <w:rsid w:val="00BF3010"/>
    <w:rsid w:val="00BF30C5"/>
    <w:rsid w:val="00BF30D8"/>
    <w:rsid w:val="00BF32A4"/>
    <w:rsid w:val="00BF390A"/>
    <w:rsid w:val="00BF3962"/>
    <w:rsid w:val="00BF3CC2"/>
    <w:rsid w:val="00BF3F7C"/>
    <w:rsid w:val="00BF4604"/>
    <w:rsid w:val="00BF4F32"/>
    <w:rsid w:val="00BF5132"/>
    <w:rsid w:val="00BF522B"/>
    <w:rsid w:val="00BF535F"/>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68"/>
    <w:rsid w:val="00C04F7E"/>
    <w:rsid w:val="00C05996"/>
    <w:rsid w:val="00C05A20"/>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89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498"/>
    <w:rsid w:val="00C25A54"/>
    <w:rsid w:val="00C26183"/>
    <w:rsid w:val="00C2663F"/>
    <w:rsid w:val="00C26C05"/>
    <w:rsid w:val="00C26CA2"/>
    <w:rsid w:val="00C2750F"/>
    <w:rsid w:val="00C27A77"/>
    <w:rsid w:val="00C30813"/>
    <w:rsid w:val="00C30A48"/>
    <w:rsid w:val="00C30A5B"/>
    <w:rsid w:val="00C30AA5"/>
    <w:rsid w:val="00C316C2"/>
    <w:rsid w:val="00C31873"/>
    <w:rsid w:val="00C319A5"/>
    <w:rsid w:val="00C31B79"/>
    <w:rsid w:val="00C31CAA"/>
    <w:rsid w:val="00C32088"/>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51AC"/>
    <w:rsid w:val="00C35A53"/>
    <w:rsid w:val="00C35BE0"/>
    <w:rsid w:val="00C35E8E"/>
    <w:rsid w:val="00C36329"/>
    <w:rsid w:val="00C3638C"/>
    <w:rsid w:val="00C36507"/>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8D7"/>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5FD"/>
    <w:rsid w:val="00C528A6"/>
    <w:rsid w:val="00C52976"/>
    <w:rsid w:val="00C5331D"/>
    <w:rsid w:val="00C5358E"/>
    <w:rsid w:val="00C5379F"/>
    <w:rsid w:val="00C53F41"/>
    <w:rsid w:val="00C53FED"/>
    <w:rsid w:val="00C54007"/>
    <w:rsid w:val="00C54056"/>
    <w:rsid w:val="00C54699"/>
    <w:rsid w:val="00C54B22"/>
    <w:rsid w:val="00C54FAA"/>
    <w:rsid w:val="00C5573E"/>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7E7"/>
    <w:rsid w:val="00C57969"/>
    <w:rsid w:val="00C57BE2"/>
    <w:rsid w:val="00C57CDE"/>
    <w:rsid w:val="00C57F4C"/>
    <w:rsid w:val="00C600BE"/>
    <w:rsid w:val="00C612EB"/>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05C"/>
    <w:rsid w:val="00C723D1"/>
    <w:rsid w:val="00C724E6"/>
    <w:rsid w:val="00C72A43"/>
    <w:rsid w:val="00C72E2D"/>
    <w:rsid w:val="00C72E8C"/>
    <w:rsid w:val="00C72FE8"/>
    <w:rsid w:val="00C73187"/>
    <w:rsid w:val="00C731C2"/>
    <w:rsid w:val="00C73525"/>
    <w:rsid w:val="00C7363A"/>
    <w:rsid w:val="00C743B1"/>
    <w:rsid w:val="00C74849"/>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47F"/>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53"/>
    <w:rsid w:val="00C81841"/>
    <w:rsid w:val="00C81904"/>
    <w:rsid w:val="00C81B70"/>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04"/>
    <w:rsid w:val="00C95A81"/>
    <w:rsid w:val="00C9607F"/>
    <w:rsid w:val="00C960C4"/>
    <w:rsid w:val="00C96616"/>
    <w:rsid w:val="00C96630"/>
    <w:rsid w:val="00C96874"/>
    <w:rsid w:val="00C96D2E"/>
    <w:rsid w:val="00C96E4E"/>
    <w:rsid w:val="00C96E7F"/>
    <w:rsid w:val="00C96FAD"/>
    <w:rsid w:val="00C9725C"/>
    <w:rsid w:val="00C977E7"/>
    <w:rsid w:val="00C97DF3"/>
    <w:rsid w:val="00C97F8F"/>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20"/>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90"/>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C47"/>
    <w:rsid w:val="00CC7D03"/>
    <w:rsid w:val="00CC7D19"/>
    <w:rsid w:val="00CD0231"/>
    <w:rsid w:val="00CD030E"/>
    <w:rsid w:val="00CD0834"/>
    <w:rsid w:val="00CD09C9"/>
    <w:rsid w:val="00CD0BE1"/>
    <w:rsid w:val="00CD0DDC"/>
    <w:rsid w:val="00CD0FA8"/>
    <w:rsid w:val="00CD125E"/>
    <w:rsid w:val="00CD1365"/>
    <w:rsid w:val="00CD1727"/>
    <w:rsid w:val="00CD174F"/>
    <w:rsid w:val="00CD186D"/>
    <w:rsid w:val="00CD1954"/>
    <w:rsid w:val="00CD1F26"/>
    <w:rsid w:val="00CD1F9F"/>
    <w:rsid w:val="00CD217F"/>
    <w:rsid w:val="00CD22E7"/>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00F"/>
    <w:rsid w:val="00CD777C"/>
    <w:rsid w:val="00CD7934"/>
    <w:rsid w:val="00CD7A61"/>
    <w:rsid w:val="00CD7CD3"/>
    <w:rsid w:val="00CE02B7"/>
    <w:rsid w:val="00CE04C8"/>
    <w:rsid w:val="00CE05E8"/>
    <w:rsid w:val="00CE1316"/>
    <w:rsid w:val="00CE1616"/>
    <w:rsid w:val="00CE1681"/>
    <w:rsid w:val="00CE16AC"/>
    <w:rsid w:val="00CE1C8F"/>
    <w:rsid w:val="00CE1DF3"/>
    <w:rsid w:val="00CE1E14"/>
    <w:rsid w:val="00CE1E51"/>
    <w:rsid w:val="00CE20BE"/>
    <w:rsid w:val="00CE22CA"/>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7F7"/>
    <w:rsid w:val="00CE6C35"/>
    <w:rsid w:val="00CE6EDF"/>
    <w:rsid w:val="00CE7139"/>
    <w:rsid w:val="00CE7395"/>
    <w:rsid w:val="00CE7652"/>
    <w:rsid w:val="00CE791A"/>
    <w:rsid w:val="00CE7971"/>
    <w:rsid w:val="00CE7BA6"/>
    <w:rsid w:val="00CE7F3A"/>
    <w:rsid w:val="00CF02D2"/>
    <w:rsid w:val="00CF08A7"/>
    <w:rsid w:val="00CF0BC7"/>
    <w:rsid w:val="00CF0FF0"/>
    <w:rsid w:val="00CF1003"/>
    <w:rsid w:val="00CF1CB9"/>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996"/>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B1"/>
    <w:rsid w:val="00D06EC0"/>
    <w:rsid w:val="00D06EF0"/>
    <w:rsid w:val="00D06F2E"/>
    <w:rsid w:val="00D06F54"/>
    <w:rsid w:val="00D07083"/>
    <w:rsid w:val="00D0795F"/>
    <w:rsid w:val="00D07CCE"/>
    <w:rsid w:val="00D10554"/>
    <w:rsid w:val="00D10B86"/>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14C"/>
    <w:rsid w:val="00D218D7"/>
    <w:rsid w:val="00D21B62"/>
    <w:rsid w:val="00D21E5F"/>
    <w:rsid w:val="00D2259C"/>
    <w:rsid w:val="00D22F16"/>
    <w:rsid w:val="00D235E6"/>
    <w:rsid w:val="00D23B7E"/>
    <w:rsid w:val="00D23D0D"/>
    <w:rsid w:val="00D23F87"/>
    <w:rsid w:val="00D24F8A"/>
    <w:rsid w:val="00D251A1"/>
    <w:rsid w:val="00D251B1"/>
    <w:rsid w:val="00D25372"/>
    <w:rsid w:val="00D255F3"/>
    <w:rsid w:val="00D258E0"/>
    <w:rsid w:val="00D259DA"/>
    <w:rsid w:val="00D25B7F"/>
    <w:rsid w:val="00D25C3D"/>
    <w:rsid w:val="00D25E82"/>
    <w:rsid w:val="00D25F8C"/>
    <w:rsid w:val="00D2627F"/>
    <w:rsid w:val="00D26482"/>
    <w:rsid w:val="00D265A1"/>
    <w:rsid w:val="00D26B19"/>
    <w:rsid w:val="00D26B90"/>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147"/>
    <w:rsid w:val="00D3576F"/>
    <w:rsid w:val="00D3583E"/>
    <w:rsid w:val="00D35B2F"/>
    <w:rsid w:val="00D35B76"/>
    <w:rsid w:val="00D35CBB"/>
    <w:rsid w:val="00D35CD7"/>
    <w:rsid w:val="00D35DD5"/>
    <w:rsid w:val="00D35E36"/>
    <w:rsid w:val="00D35F86"/>
    <w:rsid w:val="00D3636D"/>
    <w:rsid w:val="00D37391"/>
    <w:rsid w:val="00D376B5"/>
    <w:rsid w:val="00D376C7"/>
    <w:rsid w:val="00D37C1A"/>
    <w:rsid w:val="00D402D8"/>
    <w:rsid w:val="00D40434"/>
    <w:rsid w:val="00D407DA"/>
    <w:rsid w:val="00D408D5"/>
    <w:rsid w:val="00D40AF4"/>
    <w:rsid w:val="00D40B5D"/>
    <w:rsid w:val="00D41027"/>
    <w:rsid w:val="00D41CAE"/>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8D7"/>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2F"/>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84D"/>
    <w:rsid w:val="00D61CCB"/>
    <w:rsid w:val="00D61D79"/>
    <w:rsid w:val="00D61D90"/>
    <w:rsid w:val="00D61ED6"/>
    <w:rsid w:val="00D62CC2"/>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266"/>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5CCE"/>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2785"/>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7A"/>
    <w:rsid w:val="00DB3DD9"/>
    <w:rsid w:val="00DB3F9A"/>
    <w:rsid w:val="00DB421F"/>
    <w:rsid w:val="00DB4E80"/>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7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923"/>
    <w:rsid w:val="00DE6AF4"/>
    <w:rsid w:val="00DE6B2B"/>
    <w:rsid w:val="00DE72E9"/>
    <w:rsid w:val="00DE7576"/>
    <w:rsid w:val="00DE767B"/>
    <w:rsid w:val="00DE7BB9"/>
    <w:rsid w:val="00DE7CAF"/>
    <w:rsid w:val="00DE7F51"/>
    <w:rsid w:val="00DF0A09"/>
    <w:rsid w:val="00DF15FF"/>
    <w:rsid w:val="00DF1D6F"/>
    <w:rsid w:val="00DF2269"/>
    <w:rsid w:val="00DF2382"/>
    <w:rsid w:val="00DF24B3"/>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D4A"/>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96A"/>
    <w:rsid w:val="00E12B10"/>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130"/>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463"/>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946"/>
    <w:rsid w:val="00E37D63"/>
    <w:rsid w:val="00E37F8D"/>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96A"/>
    <w:rsid w:val="00E44B16"/>
    <w:rsid w:val="00E44C1D"/>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2D0"/>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C43"/>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C33"/>
    <w:rsid w:val="00E67DAF"/>
    <w:rsid w:val="00E67EED"/>
    <w:rsid w:val="00E705EF"/>
    <w:rsid w:val="00E70663"/>
    <w:rsid w:val="00E706A9"/>
    <w:rsid w:val="00E706E0"/>
    <w:rsid w:val="00E70B3B"/>
    <w:rsid w:val="00E7139C"/>
    <w:rsid w:val="00E71469"/>
    <w:rsid w:val="00E719B8"/>
    <w:rsid w:val="00E71D4D"/>
    <w:rsid w:val="00E720D2"/>
    <w:rsid w:val="00E728F4"/>
    <w:rsid w:val="00E72CB4"/>
    <w:rsid w:val="00E72DE5"/>
    <w:rsid w:val="00E72E07"/>
    <w:rsid w:val="00E731ED"/>
    <w:rsid w:val="00E73551"/>
    <w:rsid w:val="00E73A27"/>
    <w:rsid w:val="00E73B04"/>
    <w:rsid w:val="00E73D55"/>
    <w:rsid w:val="00E73FDF"/>
    <w:rsid w:val="00E74092"/>
    <w:rsid w:val="00E74889"/>
    <w:rsid w:val="00E74906"/>
    <w:rsid w:val="00E74A6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3E9"/>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7E"/>
    <w:rsid w:val="00EA7EC4"/>
    <w:rsid w:val="00EB0214"/>
    <w:rsid w:val="00EB032C"/>
    <w:rsid w:val="00EB0AA5"/>
    <w:rsid w:val="00EB0F55"/>
    <w:rsid w:val="00EB1676"/>
    <w:rsid w:val="00EB180D"/>
    <w:rsid w:val="00EB1B32"/>
    <w:rsid w:val="00EB2284"/>
    <w:rsid w:val="00EB26A3"/>
    <w:rsid w:val="00EB2753"/>
    <w:rsid w:val="00EB2E3A"/>
    <w:rsid w:val="00EB2E88"/>
    <w:rsid w:val="00EB3141"/>
    <w:rsid w:val="00EB31B4"/>
    <w:rsid w:val="00EB31E0"/>
    <w:rsid w:val="00EB3554"/>
    <w:rsid w:val="00EB3827"/>
    <w:rsid w:val="00EB3B53"/>
    <w:rsid w:val="00EB3B9A"/>
    <w:rsid w:val="00EB3ED3"/>
    <w:rsid w:val="00EB41F2"/>
    <w:rsid w:val="00EB4474"/>
    <w:rsid w:val="00EB4510"/>
    <w:rsid w:val="00EB462E"/>
    <w:rsid w:val="00EB4E53"/>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2A75"/>
    <w:rsid w:val="00ED329B"/>
    <w:rsid w:val="00ED332B"/>
    <w:rsid w:val="00ED334A"/>
    <w:rsid w:val="00ED384B"/>
    <w:rsid w:val="00ED3AA3"/>
    <w:rsid w:val="00ED3D68"/>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2F3"/>
    <w:rsid w:val="00ED731D"/>
    <w:rsid w:val="00ED745E"/>
    <w:rsid w:val="00ED7753"/>
    <w:rsid w:val="00ED7AA9"/>
    <w:rsid w:val="00ED7F1D"/>
    <w:rsid w:val="00EE020B"/>
    <w:rsid w:val="00EE043D"/>
    <w:rsid w:val="00EE0896"/>
    <w:rsid w:val="00EE0E28"/>
    <w:rsid w:val="00EE198E"/>
    <w:rsid w:val="00EE21AD"/>
    <w:rsid w:val="00EE2A20"/>
    <w:rsid w:val="00EE3623"/>
    <w:rsid w:val="00EE3875"/>
    <w:rsid w:val="00EE3B58"/>
    <w:rsid w:val="00EE40CD"/>
    <w:rsid w:val="00EE4275"/>
    <w:rsid w:val="00EE4454"/>
    <w:rsid w:val="00EE4AC4"/>
    <w:rsid w:val="00EE53F0"/>
    <w:rsid w:val="00EE5D13"/>
    <w:rsid w:val="00EE5F18"/>
    <w:rsid w:val="00EE64DE"/>
    <w:rsid w:val="00EE669D"/>
    <w:rsid w:val="00EE66A9"/>
    <w:rsid w:val="00EE78A0"/>
    <w:rsid w:val="00EE7F6D"/>
    <w:rsid w:val="00EF0102"/>
    <w:rsid w:val="00EF017D"/>
    <w:rsid w:val="00EF084F"/>
    <w:rsid w:val="00EF08B4"/>
    <w:rsid w:val="00EF0CD3"/>
    <w:rsid w:val="00EF0D41"/>
    <w:rsid w:val="00EF0EF9"/>
    <w:rsid w:val="00EF1413"/>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2CBB"/>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BB6"/>
    <w:rsid w:val="00F07EED"/>
    <w:rsid w:val="00F10070"/>
    <w:rsid w:val="00F10EBF"/>
    <w:rsid w:val="00F10FE8"/>
    <w:rsid w:val="00F11BB0"/>
    <w:rsid w:val="00F11BD5"/>
    <w:rsid w:val="00F12116"/>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277B0"/>
    <w:rsid w:val="00F301B0"/>
    <w:rsid w:val="00F3049F"/>
    <w:rsid w:val="00F30BF4"/>
    <w:rsid w:val="00F30E9D"/>
    <w:rsid w:val="00F30F08"/>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98"/>
    <w:rsid w:val="00F35AB3"/>
    <w:rsid w:val="00F35C9D"/>
    <w:rsid w:val="00F35ECC"/>
    <w:rsid w:val="00F362C0"/>
    <w:rsid w:val="00F366B3"/>
    <w:rsid w:val="00F366BE"/>
    <w:rsid w:val="00F3751B"/>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0F11"/>
    <w:rsid w:val="00F610AF"/>
    <w:rsid w:val="00F61D2D"/>
    <w:rsid w:val="00F61DDE"/>
    <w:rsid w:val="00F6201E"/>
    <w:rsid w:val="00F6205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553"/>
    <w:rsid w:val="00F757D7"/>
    <w:rsid w:val="00F75809"/>
    <w:rsid w:val="00F75D35"/>
    <w:rsid w:val="00F75E09"/>
    <w:rsid w:val="00F768E2"/>
    <w:rsid w:val="00F76FC9"/>
    <w:rsid w:val="00F7722F"/>
    <w:rsid w:val="00F772CB"/>
    <w:rsid w:val="00F77930"/>
    <w:rsid w:val="00F77A9A"/>
    <w:rsid w:val="00F77D0B"/>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327D"/>
    <w:rsid w:val="00F943A4"/>
    <w:rsid w:val="00F94425"/>
    <w:rsid w:val="00F9538E"/>
    <w:rsid w:val="00F95793"/>
    <w:rsid w:val="00F95A25"/>
    <w:rsid w:val="00F95BC2"/>
    <w:rsid w:val="00F95C18"/>
    <w:rsid w:val="00F9657F"/>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953"/>
    <w:rsid w:val="00FA2B33"/>
    <w:rsid w:val="00FA2BB3"/>
    <w:rsid w:val="00FA313A"/>
    <w:rsid w:val="00FA35CC"/>
    <w:rsid w:val="00FA35F5"/>
    <w:rsid w:val="00FA36F9"/>
    <w:rsid w:val="00FA37EC"/>
    <w:rsid w:val="00FA3984"/>
    <w:rsid w:val="00FA49D3"/>
    <w:rsid w:val="00FA4E13"/>
    <w:rsid w:val="00FA4EE6"/>
    <w:rsid w:val="00FA5531"/>
    <w:rsid w:val="00FA59CA"/>
    <w:rsid w:val="00FA5A86"/>
    <w:rsid w:val="00FA5F8B"/>
    <w:rsid w:val="00FA6261"/>
    <w:rsid w:val="00FA67CC"/>
    <w:rsid w:val="00FA69BF"/>
    <w:rsid w:val="00FA6E77"/>
    <w:rsid w:val="00FA7833"/>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6D42"/>
    <w:rsid w:val="00FB701C"/>
    <w:rsid w:val="00FB749D"/>
    <w:rsid w:val="00FB77B4"/>
    <w:rsid w:val="00FB7989"/>
    <w:rsid w:val="00FB7E15"/>
    <w:rsid w:val="00FC0240"/>
    <w:rsid w:val="00FC057F"/>
    <w:rsid w:val="00FC0729"/>
    <w:rsid w:val="00FC0857"/>
    <w:rsid w:val="00FC0A8C"/>
    <w:rsid w:val="00FC1206"/>
    <w:rsid w:val="00FC129B"/>
    <w:rsid w:val="00FC1659"/>
    <w:rsid w:val="00FC17D9"/>
    <w:rsid w:val="00FC2281"/>
    <w:rsid w:val="00FC248A"/>
    <w:rsid w:val="00FC27B7"/>
    <w:rsid w:val="00FC28C0"/>
    <w:rsid w:val="00FC2960"/>
    <w:rsid w:val="00FC2AA1"/>
    <w:rsid w:val="00FC2BEB"/>
    <w:rsid w:val="00FC2C43"/>
    <w:rsid w:val="00FC2E14"/>
    <w:rsid w:val="00FC2FC5"/>
    <w:rsid w:val="00FC31BD"/>
    <w:rsid w:val="00FC35AB"/>
    <w:rsid w:val="00FC39F2"/>
    <w:rsid w:val="00FC3BC3"/>
    <w:rsid w:val="00FC3DD4"/>
    <w:rsid w:val="00FC3EBF"/>
    <w:rsid w:val="00FC41C9"/>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0F26"/>
    <w:rsid w:val="00FD10A7"/>
    <w:rsid w:val="00FD1442"/>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C92"/>
    <w:rsid w:val="00FD5E51"/>
    <w:rsid w:val="00FD63FD"/>
    <w:rsid w:val="00FD669E"/>
    <w:rsid w:val="00FD729F"/>
    <w:rsid w:val="00FD7404"/>
    <w:rsid w:val="00FD773F"/>
    <w:rsid w:val="00FD79AF"/>
    <w:rsid w:val="00FE00D4"/>
    <w:rsid w:val="00FE0875"/>
    <w:rsid w:val="00FE0893"/>
    <w:rsid w:val="00FE09BF"/>
    <w:rsid w:val="00FE0C5C"/>
    <w:rsid w:val="00FE1B7A"/>
    <w:rsid w:val="00FE1BF7"/>
    <w:rsid w:val="00FE1C8D"/>
    <w:rsid w:val="00FE1DCB"/>
    <w:rsid w:val="00FE2114"/>
    <w:rsid w:val="00FE2DA3"/>
    <w:rsid w:val="00FE2DCF"/>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885"/>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7E2"/>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D5C29-9ECD-414F-AF92-7075E6CF7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3765</TotalTime>
  <Pages>3</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xiaomi-r1</cp:lastModifiedBy>
  <cp:revision>2388</cp:revision>
  <cp:lastPrinted>2018-04-04T09:40:00Z</cp:lastPrinted>
  <dcterms:created xsi:type="dcterms:W3CDTF">2018-11-01T12:39:00Z</dcterms:created>
  <dcterms:modified xsi:type="dcterms:W3CDTF">2021-05-11T02:53:00Z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